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5D" w:rsidRDefault="00765487" w:rsidP="004B5A41">
      <w:pPr>
        <w:tabs>
          <w:tab w:val="left" w:pos="6120"/>
        </w:tabs>
        <w:ind w:firstLine="6120"/>
        <w:jc w:val="center"/>
        <w:rPr>
          <w:rFonts w:ascii="Palatino Linotype" w:hAnsi="Palatino Linotype" w:cs="Mangal"/>
          <w:i/>
          <w:sz w:val="32"/>
          <w:szCs w:val="3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-241300</wp:posOffset>
                </wp:positionV>
                <wp:extent cx="5130800" cy="1158875"/>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1588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6350">
                              <a:solidFill>
                                <a:srgbClr val="00B0F0"/>
                              </a:solidFill>
                              <a:miter lim="800000"/>
                              <a:headEnd/>
                              <a:tailEnd type="none" w="sm" len="sm"/>
                            </a14:hiddenLine>
                          </a:ext>
                        </a:extLst>
                      </wps:spPr>
                      <wps:txbx>
                        <w:txbxContent>
                          <w:p w:rsidR="004E678A" w:rsidRPr="004B5A41" w:rsidRDefault="004E678A" w:rsidP="004E678A">
                            <w:pPr>
                              <w:widowControl w:val="0"/>
                              <w:rPr>
                                <w:color w:val="FF3300"/>
                                <w:sz w:val="120"/>
                                <w:szCs w:val="120"/>
                              </w:rPr>
                            </w:pPr>
                            <w:r w:rsidRPr="004B5A41">
                              <w:rPr>
                                <w:b/>
                                <w:bCs/>
                                <w:color w:val="FF3300"/>
                                <w:sz w:val="120"/>
                                <w:szCs w:val="120"/>
                              </w:rPr>
                              <w:t>Sunbeams Play</w:t>
                            </w:r>
                          </w:p>
                          <w:p w:rsidR="004E678A" w:rsidRDefault="004E678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9pt;width:404pt;height:91.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" filled="f" stroked="f">
                <v:textbox inset="2.88pt,2.88pt,2.88pt,2.88pt">
                  <w:txbxContent>
                    <w:p w:rsidR="004E678A" w:rsidRPr="004B5A41" w:rsidRDefault="004E678A" w:rsidP="004E678A">
                      <w:pPr>
                        <w:widowControl w:val="0"/>
                        <w:rPr>
                          <w:color w:val="FF3300"/>
                          <w:sz w:val="120"/>
                          <w:szCs w:val="120"/>
                        </w:rPr>
                      </w:pPr>
                      <w:r w:rsidRPr="004B5A41">
                        <w:rPr>
                          <w:b/>
                          <w:bCs/>
                          <w:color w:val="FF3300"/>
                          <w:sz w:val="120"/>
                          <w:szCs w:val="120"/>
                        </w:rPr>
                        <w:t>Sunbeams Play</w:t>
                      </w:r>
                    </w:p>
                    <w:p w:rsidR="004E678A" w:rsidRDefault="004E678A"/>
                  </w:txbxContent>
                </v:textbox>
                <w10:wrap anchorx="margin"/>
              </v:shape>
            </w:pict>
          </mc:Fallback>
        </mc:AlternateContent>
      </w:r>
      <w:r w:rsidR="005A2604">
        <w:rPr>
          <w:noProof/>
          <w:lang w:val="en-GB" w:eastAsia="en-GB"/>
        </w:rPr>
        <w:drawing>
          <wp:anchor distT="0" distB="0" distL="114300" distR="114300" simplePos="0" relativeHeight="251656704" behindDoc="1" locked="0" layoutInCell="1" allowOverlap="1">
            <wp:simplePos x="0" y="0"/>
            <wp:positionH relativeFrom="margin">
              <wp:align>center</wp:align>
            </wp:positionH>
            <wp:positionV relativeFrom="paragraph">
              <wp:posOffset>-573405</wp:posOffset>
            </wp:positionV>
            <wp:extent cx="6812280" cy="2301875"/>
            <wp:effectExtent l="0" t="0" r="7620" b="3175"/>
            <wp:wrapNone/>
            <wp:docPr id="1" name="Picture 1" descr="Description: 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DA9" w:rsidRDefault="007A165D" w:rsidP="007A165D">
      <w:pPr>
        <w:tabs>
          <w:tab w:val="left" w:pos="5220"/>
          <w:tab w:val="left" w:pos="6120"/>
        </w:tabs>
        <w:rPr>
          <w:rFonts w:ascii="Palatino Linotype" w:hAnsi="Palatino Linotype" w:cs="Mangal"/>
          <w:i/>
          <w:sz w:val="32"/>
          <w:szCs w:val="32"/>
        </w:rPr>
      </w:pPr>
      <w:r>
        <w:rPr>
          <w:rFonts w:ascii="Palatino Linotype" w:hAnsi="Palatino Linotype" w:cs="Mangal"/>
          <w:i/>
          <w:sz w:val="32"/>
          <w:szCs w:val="32"/>
        </w:rPr>
        <w:tab/>
      </w:r>
    </w:p>
    <w:p w:rsidR="004E678A" w:rsidRDefault="007A165D" w:rsidP="007A165D">
      <w:pPr>
        <w:tabs>
          <w:tab w:val="left" w:pos="5220"/>
          <w:tab w:val="left" w:pos="6120"/>
        </w:tabs>
        <w:rPr>
          <w:rFonts w:ascii="Palatino Linotype" w:hAnsi="Palatino Linotype"/>
          <w:i/>
          <w:sz w:val="28"/>
          <w:szCs w:val="28"/>
        </w:rPr>
      </w:pPr>
      <w:r w:rsidRPr="00123FAE">
        <w:rPr>
          <w:rFonts w:ascii="Palatino Linotype" w:hAnsi="Palatino Linotype" w:cs="Mangal"/>
          <w:i/>
          <w:sz w:val="32"/>
          <w:szCs w:val="32"/>
        </w:rPr>
        <w:tab/>
      </w:r>
    </w:p>
    <w:p w:rsidR="004B5A41" w:rsidRDefault="004B5A41" w:rsidP="00D749D2">
      <w:pPr>
        <w:tabs>
          <w:tab w:val="left" w:pos="6120"/>
        </w:tabs>
        <w:rPr>
          <w:rFonts w:ascii="Arial" w:hAnsi="Arial" w:cs="Arial"/>
          <w:szCs w:val="28"/>
        </w:rPr>
      </w:pPr>
    </w:p>
    <w:p w:rsidR="004B5A41" w:rsidRDefault="004B5A41" w:rsidP="00D749D2">
      <w:pPr>
        <w:tabs>
          <w:tab w:val="left" w:pos="6120"/>
        </w:tabs>
        <w:rPr>
          <w:rFonts w:ascii="Arial" w:hAnsi="Arial" w:cs="Arial"/>
          <w:szCs w:val="28"/>
        </w:rPr>
      </w:pPr>
    </w:p>
    <w:p w:rsidR="003B5BB6" w:rsidRDefault="003B5BB6" w:rsidP="00D749D2">
      <w:pPr>
        <w:tabs>
          <w:tab w:val="left" w:pos="6120"/>
        </w:tabs>
        <w:rPr>
          <w:rFonts w:ascii="Arial" w:hAnsi="Arial" w:cs="Arial"/>
          <w:szCs w:val="28"/>
        </w:rPr>
      </w:pPr>
    </w:p>
    <w:p w:rsidR="003B5BB6" w:rsidRDefault="003B5BB6" w:rsidP="00D749D2">
      <w:pPr>
        <w:tabs>
          <w:tab w:val="left" w:pos="6120"/>
        </w:tabs>
        <w:rPr>
          <w:rFonts w:ascii="Arial" w:hAnsi="Arial" w:cs="Arial"/>
          <w:szCs w:val="28"/>
        </w:rPr>
      </w:pPr>
    </w:p>
    <w:p w:rsidR="003B5BB6" w:rsidRDefault="00655E2A" w:rsidP="00D749D2">
      <w:pPr>
        <w:tabs>
          <w:tab w:val="left" w:pos="6120"/>
        </w:tabs>
        <w:rPr>
          <w:rFonts w:ascii="Arial" w:hAnsi="Arial" w:cs="Arial"/>
          <w:szCs w:val="28"/>
        </w:rPr>
      </w:pPr>
      <w:r>
        <w:rPr>
          <w:noProof/>
          <w:lang w:val="en-GB" w:eastAsia="en-GB"/>
        </w:rPr>
        <mc:AlternateContent>
          <mc:Choice Requires="wps">
            <w:drawing>
              <wp:anchor distT="36576" distB="36576" distL="36576" distR="36576" simplePos="0" relativeHeight="251658752" behindDoc="0" locked="0" layoutInCell="1" allowOverlap="1">
                <wp:simplePos x="0" y="0"/>
                <wp:positionH relativeFrom="margin">
                  <wp:align>center</wp:align>
                </wp:positionH>
                <wp:positionV relativeFrom="paragraph">
                  <wp:posOffset>10160</wp:posOffset>
                </wp:positionV>
                <wp:extent cx="2663190" cy="247650"/>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B0F0"/>
                              </a:solidFill>
                              <a:miter lim="800000"/>
                              <a:headEnd/>
                              <a:tailEnd type="none" w="sm" len="sm"/>
                            </a14:hiddenLine>
                          </a:ext>
                          <a:ext uri="{AF507438-7753-43E0-B8FC-AC1667EBCBE1}">
                            <a14:hiddenEffects xmlns:a14="http://schemas.microsoft.com/office/drawing/2010/main">
                              <a:effectLst/>
                            </a14:hiddenEffects>
                          </a:ext>
                        </a:extLst>
                      </wps:spPr>
                      <wps:txbx>
                        <w:txbxContent>
                          <w:p w:rsidR="006E1DE0" w:rsidRPr="00655E2A" w:rsidRDefault="00655E2A" w:rsidP="00655E2A">
                            <w:pPr>
                              <w:widowControl w:val="0"/>
                              <w:spacing w:line="273" w:lineRule="auto"/>
                              <w:jc w:val="center"/>
                              <w:rPr>
                                <w:b/>
                                <w:bCs/>
                                <w:sz w:val="20"/>
                                <w:szCs w:val="20"/>
                              </w:rPr>
                            </w:pPr>
                            <w:r w:rsidRPr="00655E2A">
                              <w:rPr>
                                <w:b/>
                                <w:bCs/>
                                <w:sz w:val="20"/>
                                <w:szCs w:val="20"/>
                              </w:rPr>
                              <w:t>Registered Charity No. 1152188</w:t>
                            </w:r>
                          </w:p>
                          <w:p w:rsidR="006E1DE0" w:rsidRDefault="006E1DE0" w:rsidP="006E1DE0">
                            <w:pPr>
                              <w:widowControl w:val="0"/>
                              <w:spacing w:line="273" w:lineRule="auto"/>
                              <w:rPr>
                                <w:b/>
                                <w:bCs/>
                                <w:color w:val="FFFFFF"/>
                                <w:sz w:val="32"/>
                                <w:szCs w:val="32"/>
                              </w:rPr>
                            </w:pPr>
                          </w:p>
                          <w:p w:rsidR="006E1DE0" w:rsidRDefault="006E1DE0" w:rsidP="006E1DE0">
                            <w:pPr>
                              <w:widowControl w:val="0"/>
                              <w:spacing w:line="273" w:lineRule="auto"/>
                              <w:rPr>
                                <w:b/>
                                <w:bCs/>
                                <w:color w:val="FFFFFF"/>
                                <w:sz w:val="32"/>
                                <w:szCs w:val="32"/>
                              </w:rPr>
                            </w:pPr>
                            <w:r>
                              <w:rPr>
                                <w:b/>
                                <w:bCs/>
                                <w:color w:val="FFFFFF"/>
                                <w:sz w:val="32"/>
                                <w:szCs w:val="32"/>
                              </w:rPr>
                              <w:t> </w:t>
                            </w:r>
                          </w:p>
                          <w:p w:rsidR="006E1DE0" w:rsidRDefault="006E1DE0" w:rsidP="006E1DE0">
                            <w:pPr>
                              <w:widowControl w:val="0"/>
                              <w:spacing w:line="273" w:lineRule="auto"/>
                              <w:rPr>
                                <w:b/>
                                <w:bCs/>
                                <w:color w:val="FFFFFF"/>
                                <w:sz w:val="32"/>
                                <w:szCs w:val="32"/>
                              </w:rPr>
                            </w:pPr>
                            <w:r>
                              <w:rPr>
                                <w:b/>
                                <w:bCs/>
                                <w:color w:val="FFFFFF"/>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8pt;width:209.7pt;height:19.5pt;z-index:2516587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" filled="f" stroked="f" strokecolor="#00b0f0" strokeweight=".5pt">
                <v:stroke endarrowwidth="narrow" endarrowlength="short"/>
                <v:textbox inset="2.88pt,2.88pt,2.88pt,2.88pt">
                  <w:txbxContent>
                    <w:p w:rsidR="006E1DE0" w:rsidRPr="00655E2A" w:rsidRDefault="00655E2A" w:rsidP="00655E2A">
                      <w:pPr>
                        <w:widowControl w:val="0"/>
                        <w:spacing w:line="273" w:lineRule="auto"/>
                        <w:jc w:val="center"/>
                        <w:rPr>
                          <w:b/>
                          <w:bCs/>
                          <w:sz w:val="20"/>
                          <w:szCs w:val="20"/>
                        </w:rPr>
                      </w:pPr>
                      <w:r w:rsidRPr="00655E2A">
                        <w:rPr>
                          <w:b/>
                          <w:bCs/>
                          <w:sz w:val="20"/>
                          <w:szCs w:val="20"/>
                        </w:rPr>
                        <w:t>Registered Charity No. 1152188</w:t>
                      </w:r>
                    </w:p>
                    <w:p w:rsidR="006E1DE0" w:rsidRDefault="006E1DE0" w:rsidP="006E1DE0">
                      <w:pPr>
                        <w:widowControl w:val="0"/>
                        <w:spacing w:line="273" w:lineRule="auto"/>
                        <w:rPr>
                          <w:b/>
                          <w:bCs/>
                          <w:color w:val="FFFFFF"/>
                          <w:sz w:val="32"/>
                          <w:szCs w:val="32"/>
                        </w:rPr>
                      </w:pPr>
                    </w:p>
                    <w:p w:rsidR="006E1DE0" w:rsidRDefault="006E1DE0" w:rsidP="006E1DE0">
                      <w:pPr>
                        <w:widowControl w:val="0"/>
                        <w:spacing w:line="273" w:lineRule="auto"/>
                        <w:rPr>
                          <w:b/>
                          <w:bCs/>
                          <w:color w:val="FFFFFF"/>
                          <w:sz w:val="32"/>
                          <w:szCs w:val="32"/>
                        </w:rPr>
                      </w:pPr>
                      <w:r>
                        <w:rPr>
                          <w:b/>
                          <w:bCs/>
                          <w:color w:val="FFFFFF"/>
                          <w:sz w:val="32"/>
                          <w:szCs w:val="32"/>
                        </w:rPr>
                        <w:t> </w:t>
                      </w:r>
                    </w:p>
                    <w:p w:rsidR="006E1DE0" w:rsidRDefault="006E1DE0" w:rsidP="006E1DE0">
                      <w:pPr>
                        <w:widowControl w:val="0"/>
                        <w:spacing w:line="273" w:lineRule="auto"/>
                        <w:rPr>
                          <w:b/>
                          <w:bCs/>
                          <w:color w:val="FFFFFF"/>
                          <w:sz w:val="32"/>
                          <w:szCs w:val="32"/>
                        </w:rPr>
                      </w:pPr>
                      <w:r>
                        <w:rPr>
                          <w:b/>
                          <w:bCs/>
                          <w:color w:val="FFFFFF"/>
                          <w:sz w:val="32"/>
                          <w:szCs w:val="32"/>
                        </w:rPr>
                        <w:t> </w:t>
                      </w:r>
                    </w:p>
                  </w:txbxContent>
                </v:textbox>
                <w10:wrap anchorx="margin"/>
              </v:shape>
            </w:pict>
          </mc:Fallback>
        </mc:AlternateContent>
      </w:r>
    </w:p>
    <w:p w:rsidR="007F2CD4" w:rsidRDefault="007F2CD4" w:rsidP="009368E8">
      <w:pPr>
        <w:spacing w:line="360" w:lineRule="auto"/>
        <w:rPr>
          <w:rFonts w:ascii="Arial" w:hAnsi="Arial" w:cs="Arial"/>
          <w:b/>
          <w:bCs/>
          <w:sz w:val="22"/>
          <w:szCs w:val="22"/>
        </w:rPr>
      </w:pPr>
    </w:p>
    <w:p w:rsidR="0047129E" w:rsidRPr="00BC1773" w:rsidRDefault="0047129E" w:rsidP="0047129E">
      <w:pPr>
        <w:widowControl w:val="0"/>
        <w:overflowPunct w:val="0"/>
        <w:adjustRightInd w:val="0"/>
        <w:spacing w:line="360" w:lineRule="auto"/>
        <w:rPr>
          <w:rFonts w:ascii="Arial" w:eastAsiaTheme="minorEastAsia" w:hAnsi="Arial" w:cs="Arial"/>
          <w:b/>
          <w:bCs/>
          <w:kern w:val="28"/>
          <w:sz w:val="28"/>
          <w:szCs w:val="28"/>
          <w:lang w:val="en-GB" w:eastAsia="en-GB"/>
        </w:rPr>
      </w:pPr>
      <w:r w:rsidRPr="00BC1773">
        <w:rPr>
          <w:rFonts w:ascii="Arial" w:eastAsiaTheme="minorEastAsia" w:hAnsi="Arial" w:cs="Arial"/>
          <w:b/>
          <w:bCs/>
          <w:kern w:val="28"/>
          <w:sz w:val="28"/>
          <w:szCs w:val="28"/>
          <w:lang w:val="en-GB" w:eastAsia="en-GB"/>
        </w:rPr>
        <w:t xml:space="preserve">Safeguarding </w:t>
      </w:r>
      <w:r w:rsidR="007B3F4F">
        <w:rPr>
          <w:rFonts w:ascii="Arial" w:eastAsiaTheme="minorEastAsia" w:hAnsi="Arial" w:cs="Arial"/>
          <w:b/>
          <w:bCs/>
          <w:kern w:val="28"/>
          <w:sz w:val="28"/>
          <w:szCs w:val="28"/>
          <w:lang w:val="en-GB" w:eastAsia="en-GB"/>
        </w:rPr>
        <w:t xml:space="preserve">Children, </w:t>
      </w:r>
      <w:r w:rsidRPr="00BC1773">
        <w:rPr>
          <w:rFonts w:ascii="Arial" w:eastAsiaTheme="minorEastAsia" w:hAnsi="Arial" w:cs="Arial"/>
          <w:b/>
          <w:bCs/>
          <w:kern w:val="28"/>
          <w:sz w:val="28"/>
          <w:szCs w:val="28"/>
          <w:lang w:val="en-GB" w:eastAsia="en-GB"/>
        </w:rPr>
        <w:t>Young People</w:t>
      </w:r>
      <w:r w:rsidR="00BC1773">
        <w:rPr>
          <w:rFonts w:ascii="Arial" w:eastAsiaTheme="minorEastAsia" w:hAnsi="Arial" w:cs="Arial"/>
          <w:b/>
          <w:bCs/>
          <w:kern w:val="28"/>
          <w:sz w:val="28"/>
          <w:szCs w:val="28"/>
          <w:lang w:val="en-GB" w:eastAsia="en-GB"/>
        </w:rPr>
        <w:t xml:space="preserve"> and </w:t>
      </w:r>
      <w:r w:rsidR="00BC1773" w:rsidRPr="00BC1773">
        <w:rPr>
          <w:rFonts w:ascii="Arial" w:eastAsiaTheme="minorEastAsia" w:hAnsi="Arial" w:cs="Arial"/>
          <w:b/>
          <w:bCs/>
          <w:kern w:val="28"/>
          <w:sz w:val="28"/>
          <w:szCs w:val="28"/>
          <w:lang w:val="en-GB" w:eastAsia="en-GB"/>
        </w:rPr>
        <w:t>Adults</w:t>
      </w:r>
    </w:p>
    <w:p w:rsidR="0047129E" w:rsidRPr="00BC1773" w:rsidRDefault="0047129E" w:rsidP="0047129E">
      <w:pPr>
        <w:widowControl w:val="0"/>
        <w:overflowPunct w:val="0"/>
        <w:adjustRightInd w:val="0"/>
        <w:spacing w:line="360" w:lineRule="auto"/>
        <w:rPr>
          <w:rFonts w:ascii="Arial" w:eastAsiaTheme="minorEastAsia" w:hAnsi="Arial" w:cs="Arial"/>
          <w:b/>
          <w:bCs/>
          <w:kern w:val="28"/>
          <w:sz w:val="22"/>
          <w:szCs w:val="22"/>
          <w:lang w:val="en-GB" w:eastAsia="en-GB"/>
        </w:rPr>
      </w:pPr>
    </w:p>
    <w:p w:rsidR="0047129E" w:rsidRPr="002D59C6" w:rsidRDefault="0047129E" w:rsidP="002D59C6">
      <w:pPr>
        <w:widowControl w:val="0"/>
        <w:tabs>
          <w:tab w:val="left" w:pos="5025"/>
        </w:tabs>
        <w:overflowPunct w:val="0"/>
        <w:adjustRightInd w:val="0"/>
        <w:spacing w:line="360" w:lineRule="auto"/>
        <w:rPr>
          <w:rFonts w:ascii="Arial" w:eastAsiaTheme="minorEastAsia" w:hAnsi="Arial" w:cs="Arial"/>
          <w:b/>
          <w:bCs/>
          <w:kern w:val="28"/>
          <w:lang w:val="en-GB" w:eastAsia="en-GB"/>
        </w:rPr>
      </w:pPr>
      <w:r w:rsidRPr="002D59C6">
        <w:rPr>
          <w:rFonts w:ascii="Arial" w:eastAsiaTheme="minorEastAsia" w:hAnsi="Arial" w:cs="Arial"/>
          <w:b/>
          <w:bCs/>
          <w:kern w:val="28"/>
          <w:lang w:val="en-GB" w:eastAsia="en-GB"/>
        </w:rPr>
        <w:t>1</w:t>
      </w:r>
      <w:r w:rsidR="00BC1773" w:rsidRPr="002D59C6">
        <w:rPr>
          <w:rFonts w:ascii="Arial" w:eastAsiaTheme="minorEastAsia" w:hAnsi="Arial" w:cs="Arial"/>
          <w:b/>
          <w:bCs/>
          <w:kern w:val="28"/>
          <w:lang w:val="en-GB" w:eastAsia="en-GB"/>
        </w:rPr>
        <w:t>5</w:t>
      </w:r>
      <w:r w:rsidR="00CC6D1A" w:rsidRPr="002D59C6">
        <w:rPr>
          <w:rFonts w:ascii="Arial" w:eastAsiaTheme="minorEastAsia" w:hAnsi="Arial" w:cs="Arial"/>
          <w:b/>
          <w:bCs/>
          <w:kern w:val="28"/>
          <w:lang w:val="en-GB" w:eastAsia="en-GB"/>
        </w:rPr>
        <w:t>.</w:t>
      </w:r>
      <w:r w:rsidR="00BC1773" w:rsidRPr="002D59C6">
        <w:rPr>
          <w:rFonts w:ascii="Arial" w:eastAsiaTheme="minorEastAsia" w:hAnsi="Arial" w:cs="Arial"/>
          <w:b/>
          <w:bCs/>
          <w:kern w:val="28"/>
          <w:lang w:val="en-GB" w:eastAsia="en-GB"/>
        </w:rPr>
        <w:t xml:space="preserve"> </w:t>
      </w:r>
      <w:r w:rsidR="00A94FAE" w:rsidRPr="002D59C6">
        <w:rPr>
          <w:rFonts w:ascii="Arial" w:eastAsiaTheme="minorEastAsia" w:hAnsi="Arial" w:cs="Arial"/>
          <w:b/>
          <w:bCs/>
          <w:kern w:val="28"/>
          <w:lang w:val="en-GB" w:eastAsia="en-GB"/>
        </w:rPr>
        <w:t xml:space="preserve"> Vulnerable </w:t>
      </w:r>
      <w:r w:rsidR="007B4015" w:rsidRPr="002D59C6">
        <w:rPr>
          <w:rFonts w:ascii="Arial" w:eastAsiaTheme="minorEastAsia" w:hAnsi="Arial" w:cs="Arial"/>
          <w:b/>
          <w:bCs/>
          <w:kern w:val="28"/>
          <w:lang w:val="en-GB" w:eastAsia="en-GB"/>
        </w:rPr>
        <w:t>Young People</w:t>
      </w:r>
      <w:r w:rsidR="00BC1773" w:rsidRPr="002D59C6">
        <w:rPr>
          <w:rFonts w:ascii="Arial" w:eastAsiaTheme="minorEastAsia" w:hAnsi="Arial" w:cs="Arial"/>
          <w:b/>
          <w:bCs/>
          <w:kern w:val="28"/>
          <w:lang w:val="en-GB" w:eastAsia="en-GB"/>
        </w:rPr>
        <w:t xml:space="preserve"> and Adult</w:t>
      </w:r>
      <w:r w:rsidR="00A94FAE" w:rsidRPr="002D59C6">
        <w:rPr>
          <w:rFonts w:ascii="Arial" w:eastAsiaTheme="minorEastAsia" w:hAnsi="Arial" w:cs="Arial"/>
          <w:b/>
          <w:bCs/>
          <w:kern w:val="28"/>
          <w:lang w:val="en-GB" w:eastAsia="en-GB"/>
        </w:rPr>
        <w:t>’s</w:t>
      </w:r>
      <w:r w:rsidR="007B4015" w:rsidRPr="002D59C6">
        <w:rPr>
          <w:rFonts w:ascii="Arial" w:eastAsiaTheme="minorEastAsia" w:hAnsi="Arial" w:cs="Arial"/>
          <w:b/>
          <w:bCs/>
          <w:kern w:val="28"/>
          <w:lang w:val="en-GB" w:eastAsia="en-GB"/>
        </w:rPr>
        <w:t>.</w:t>
      </w:r>
      <w:r w:rsidR="002D59C6" w:rsidRPr="002D59C6">
        <w:rPr>
          <w:rFonts w:ascii="Arial" w:eastAsiaTheme="minorEastAsia" w:hAnsi="Arial" w:cs="Arial"/>
          <w:b/>
          <w:bCs/>
          <w:kern w:val="28"/>
          <w:lang w:val="en-GB" w:eastAsia="en-GB"/>
        </w:rPr>
        <w:tab/>
      </w:r>
    </w:p>
    <w:p w:rsidR="002D59C6" w:rsidRPr="002D59C6" w:rsidRDefault="002D59C6" w:rsidP="0047129E">
      <w:pPr>
        <w:widowControl w:val="0"/>
        <w:overflowPunct w:val="0"/>
        <w:adjustRightInd w:val="0"/>
        <w:spacing w:line="360" w:lineRule="auto"/>
        <w:rPr>
          <w:rFonts w:ascii="Arial" w:eastAsiaTheme="minorEastAsia" w:hAnsi="Arial" w:cs="Arial"/>
          <w:b/>
          <w:bCs/>
          <w:kern w:val="28"/>
          <w:sz w:val="22"/>
          <w:szCs w:val="22"/>
          <w:lang w:val="en-GB" w:eastAsia="en-GB"/>
        </w:rPr>
      </w:pPr>
    </w:p>
    <w:p w:rsidR="002D59C6" w:rsidRPr="002D59C6" w:rsidRDefault="002D59C6" w:rsidP="002D59C6">
      <w:pPr>
        <w:rPr>
          <w:rFonts w:ascii="Arial" w:hAnsi="Arial" w:cs="Arial"/>
          <w:b/>
          <w:bCs/>
        </w:rPr>
      </w:pPr>
      <w:r w:rsidRPr="002D59C6">
        <w:rPr>
          <w:rFonts w:ascii="Arial" w:hAnsi="Arial" w:cs="Arial"/>
          <w:b/>
          <w:bCs/>
        </w:rPr>
        <w:t xml:space="preserve">The purpose of this </w:t>
      </w:r>
      <w:r w:rsidR="00F057B1">
        <w:rPr>
          <w:rFonts w:ascii="Arial" w:hAnsi="Arial" w:cs="Arial"/>
          <w:b/>
          <w:bCs/>
        </w:rPr>
        <w:t xml:space="preserve">policy </w:t>
      </w:r>
      <w:r w:rsidRPr="002D59C6">
        <w:rPr>
          <w:rFonts w:ascii="Arial" w:hAnsi="Arial" w:cs="Arial"/>
          <w:b/>
          <w:bCs/>
        </w:rPr>
        <w:t>is:</w:t>
      </w:r>
    </w:p>
    <w:p w:rsidR="002D59C6" w:rsidRPr="002D59C6" w:rsidRDefault="002D59C6" w:rsidP="002D59C6">
      <w:pPr>
        <w:pStyle w:val="ListParagraph"/>
        <w:numPr>
          <w:ilvl w:val="0"/>
          <w:numId w:val="13"/>
        </w:numPr>
        <w:rPr>
          <w:rFonts w:ascii="Arial" w:hAnsi="Arial" w:cs="Arial"/>
        </w:rPr>
      </w:pPr>
      <w:r w:rsidRPr="002D59C6">
        <w:rPr>
          <w:rFonts w:ascii="Arial" w:hAnsi="Arial" w:cs="Arial"/>
        </w:rPr>
        <w:t xml:space="preserve">To protect young people </w:t>
      </w:r>
      <w:r>
        <w:rPr>
          <w:rFonts w:ascii="Arial" w:hAnsi="Arial" w:cs="Arial"/>
        </w:rPr>
        <w:t>and adults</w:t>
      </w:r>
      <w:r w:rsidRPr="002D59C6">
        <w:rPr>
          <w:rFonts w:ascii="Arial" w:hAnsi="Arial" w:cs="Arial"/>
        </w:rPr>
        <w:t xml:space="preserve"> from harm. </w:t>
      </w:r>
    </w:p>
    <w:p w:rsidR="00F057B1" w:rsidRPr="00F057B1" w:rsidRDefault="002D59C6" w:rsidP="00F057B1">
      <w:pPr>
        <w:pStyle w:val="ListParagraph"/>
        <w:numPr>
          <w:ilvl w:val="0"/>
          <w:numId w:val="13"/>
        </w:numPr>
        <w:rPr>
          <w:rFonts w:ascii="Arial" w:hAnsi="Arial" w:cs="Arial"/>
          <w:b/>
          <w:bCs/>
        </w:rPr>
      </w:pPr>
      <w:r w:rsidRPr="002D59C6">
        <w:rPr>
          <w:rFonts w:ascii="Arial" w:hAnsi="Arial" w:cs="Arial"/>
        </w:rPr>
        <w:t>This policy applies to anyone working on behalf of Sunbeams including senior managers and the board of trustees, paid staff,</w:t>
      </w:r>
      <w:r>
        <w:rPr>
          <w:rFonts w:ascii="Arial" w:hAnsi="Arial" w:cs="Arial"/>
        </w:rPr>
        <w:t xml:space="preserve"> volunteers and sessional workers.</w:t>
      </w:r>
    </w:p>
    <w:p w:rsidR="002D59C6" w:rsidRPr="002D59C6" w:rsidRDefault="002D59C6" w:rsidP="002D59C6">
      <w:pPr>
        <w:pStyle w:val="ListParagraph"/>
        <w:ind w:left="780"/>
        <w:rPr>
          <w:rFonts w:ascii="Arial" w:hAnsi="Arial" w:cs="Arial"/>
          <w:b/>
          <w:bCs/>
        </w:rPr>
      </w:pPr>
    </w:p>
    <w:p w:rsidR="002D59C6" w:rsidRPr="002D59C6" w:rsidRDefault="002D59C6" w:rsidP="002D59C6">
      <w:pPr>
        <w:rPr>
          <w:rFonts w:ascii="Arial" w:hAnsi="Arial" w:cs="Arial"/>
          <w:b/>
          <w:bCs/>
        </w:rPr>
      </w:pPr>
      <w:r w:rsidRPr="002D59C6">
        <w:rPr>
          <w:rFonts w:ascii="Arial" w:hAnsi="Arial" w:cs="Arial"/>
          <w:b/>
          <w:bCs/>
        </w:rPr>
        <w:t>Introduction</w:t>
      </w:r>
    </w:p>
    <w:p w:rsidR="002D59C6" w:rsidRPr="008041A2" w:rsidRDefault="002D59C6" w:rsidP="008041A2">
      <w:pPr>
        <w:pStyle w:val="ListParagraph"/>
        <w:numPr>
          <w:ilvl w:val="0"/>
          <w:numId w:val="14"/>
        </w:numPr>
        <w:rPr>
          <w:rFonts w:ascii="Arial" w:hAnsi="Arial" w:cs="Arial"/>
        </w:rPr>
      </w:pPr>
      <w:r w:rsidRPr="008041A2">
        <w:rPr>
          <w:rFonts w:ascii="Arial" w:hAnsi="Arial" w:cs="Arial"/>
        </w:rPr>
        <w:t>Sunbeams is fully committed to safeguarding and promoting the health and wellbeing of the young people and young adults who access our services and support.</w:t>
      </w:r>
    </w:p>
    <w:p w:rsidR="002D59C6" w:rsidRPr="008041A2" w:rsidRDefault="008041A2" w:rsidP="008041A2">
      <w:pPr>
        <w:pStyle w:val="ListParagraph"/>
        <w:numPr>
          <w:ilvl w:val="0"/>
          <w:numId w:val="14"/>
        </w:numPr>
        <w:rPr>
          <w:rFonts w:ascii="Arial" w:hAnsi="Arial" w:cs="Arial"/>
        </w:rPr>
      </w:pPr>
      <w:r>
        <w:rPr>
          <w:rFonts w:ascii="Arial" w:hAnsi="Arial" w:cs="Arial"/>
        </w:rPr>
        <w:t>The safeguarding policies</w:t>
      </w:r>
      <w:r w:rsidR="002D59C6" w:rsidRPr="008041A2">
        <w:rPr>
          <w:rFonts w:ascii="Arial" w:hAnsi="Arial" w:cs="Arial"/>
        </w:rPr>
        <w:t xml:space="preserve"> and procedures demonstrate the company values and commitment to provide guidance to young people, adults at risk</w:t>
      </w:r>
      <w:r>
        <w:rPr>
          <w:rFonts w:ascii="Arial" w:hAnsi="Arial" w:cs="Arial"/>
        </w:rPr>
        <w:t>.</w:t>
      </w:r>
    </w:p>
    <w:p w:rsidR="002D59C6" w:rsidRPr="008041A2" w:rsidRDefault="002D59C6" w:rsidP="008041A2">
      <w:pPr>
        <w:pStyle w:val="ListParagraph"/>
        <w:numPr>
          <w:ilvl w:val="0"/>
          <w:numId w:val="14"/>
        </w:numPr>
        <w:rPr>
          <w:rFonts w:ascii="Arial" w:hAnsi="Arial" w:cs="Arial"/>
        </w:rPr>
      </w:pPr>
      <w:r w:rsidRPr="008041A2">
        <w:rPr>
          <w:rFonts w:ascii="Arial" w:hAnsi="Arial" w:cs="Arial"/>
        </w:rPr>
        <w:t xml:space="preserve">Safeguarding training is ongoing and an </w:t>
      </w:r>
      <w:proofErr w:type="spellStart"/>
      <w:r w:rsidR="00F057B1">
        <w:rPr>
          <w:rFonts w:ascii="Arial" w:hAnsi="Arial" w:cs="Arial"/>
        </w:rPr>
        <w:t>organis</w:t>
      </w:r>
      <w:r w:rsidR="00F057B1" w:rsidRPr="008041A2">
        <w:rPr>
          <w:rFonts w:ascii="Arial" w:hAnsi="Arial" w:cs="Arial"/>
        </w:rPr>
        <w:t>ational</w:t>
      </w:r>
      <w:proofErr w:type="spellEnd"/>
      <w:r w:rsidRPr="008041A2">
        <w:rPr>
          <w:rFonts w:ascii="Arial" w:hAnsi="Arial" w:cs="Arial"/>
        </w:rPr>
        <w:t xml:space="preserve"> priority. </w:t>
      </w:r>
    </w:p>
    <w:p w:rsidR="002D59C6" w:rsidRPr="008041A2" w:rsidRDefault="002D59C6" w:rsidP="008041A2">
      <w:pPr>
        <w:pStyle w:val="ListParagraph"/>
        <w:numPr>
          <w:ilvl w:val="0"/>
          <w:numId w:val="14"/>
        </w:numPr>
        <w:rPr>
          <w:rFonts w:ascii="Arial" w:hAnsi="Arial" w:cs="Arial"/>
        </w:rPr>
      </w:pPr>
      <w:r w:rsidRPr="008041A2">
        <w:rPr>
          <w:rFonts w:ascii="Arial" w:hAnsi="Arial" w:cs="Arial"/>
        </w:rPr>
        <w:t>Sunbeams accept and acknowledge its duty to act appropriately to any allegations, reports or suspicions of abuse.</w:t>
      </w:r>
    </w:p>
    <w:p w:rsidR="002D59C6" w:rsidRPr="00EE48AF" w:rsidRDefault="002D59C6" w:rsidP="0047129E">
      <w:pPr>
        <w:widowControl w:val="0"/>
        <w:overflowPunct w:val="0"/>
        <w:adjustRightInd w:val="0"/>
        <w:spacing w:line="360" w:lineRule="auto"/>
        <w:rPr>
          <w:rFonts w:ascii="Arial" w:eastAsiaTheme="minorEastAsia" w:hAnsi="Arial" w:cs="Arial"/>
          <w:b/>
          <w:bCs/>
          <w:kern w:val="28"/>
          <w:sz w:val="22"/>
          <w:szCs w:val="22"/>
          <w:highlight w:val="yellow"/>
          <w:lang w:val="en-GB" w:eastAsia="en-GB"/>
        </w:rPr>
      </w:pPr>
    </w:p>
    <w:p w:rsidR="0047129E" w:rsidRDefault="0047129E" w:rsidP="00BC1773">
      <w:pPr>
        <w:rPr>
          <w:rFonts w:ascii="Arial" w:eastAsiaTheme="minorEastAsia" w:hAnsi="Arial" w:cs="Arial"/>
          <w:b/>
          <w:lang w:val="en-GB" w:eastAsia="en-GB"/>
        </w:rPr>
      </w:pPr>
      <w:r w:rsidRPr="00BC1773">
        <w:rPr>
          <w:rFonts w:ascii="Arial" w:eastAsiaTheme="minorEastAsia" w:hAnsi="Arial" w:cs="Arial"/>
          <w:b/>
          <w:lang w:val="en-GB" w:eastAsia="en-GB"/>
        </w:rPr>
        <w:t>Policy statement</w:t>
      </w:r>
    </w:p>
    <w:p w:rsidR="00740096" w:rsidRPr="00740096" w:rsidRDefault="00740096" w:rsidP="00BC1773">
      <w:pPr>
        <w:rPr>
          <w:rFonts w:ascii="Arial" w:eastAsiaTheme="minorEastAsia" w:hAnsi="Arial" w:cs="Arial"/>
          <w:b/>
          <w:lang w:val="en-GB" w:eastAsia="en-GB"/>
        </w:rPr>
      </w:pPr>
    </w:p>
    <w:p w:rsidR="00740096" w:rsidRDefault="00740096" w:rsidP="00740096">
      <w:pPr>
        <w:rPr>
          <w:rFonts w:ascii="Arial" w:hAnsi="Arial" w:cs="Arial"/>
          <w:lang w:eastAsia="en-GB"/>
        </w:rPr>
      </w:pPr>
      <w:r w:rsidRPr="00740096">
        <w:rPr>
          <w:rFonts w:ascii="Arial" w:hAnsi="Arial" w:cs="Arial"/>
          <w:lang w:eastAsia="en-GB"/>
        </w:rPr>
        <w:t xml:space="preserve">Sunbeams is fully committed to protect and promote individual human rights, the capacity for independence and improved emotional, social and physical wellbeing of individuals who access the organisation. </w:t>
      </w:r>
    </w:p>
    <w:p w:rsidR="00740096" w:rsidRPr="00740096" w:rsidRDefault="00740096" w:rsidP="00740096">
      <w:pPr>
        <w:rPr>
          <w:rFonts w:ascii="Arial" w:hAnsi="Arial" w:cs="Arial"/>
          <w:lang w:eastAsia="en-GB"/>
        </w:rPr>
      </w:pPr>
    </w:p>
    <w:p w:rsidR="00740096" w:rsidRPr="00740096" w:rsidRDefault="00740096" w:rsidP="00740096">
      <w:pPr>
        <w:rPr>
          <w:rFonts w:ascii="Arial" w:hAnsi="Arial" w:cs="Arial"/>
          <w:lang w:val="en-GB" w:eastAsia="en-GB"/>
        </w:rPr>
      </w:pPr>
      <w:r w:rsidRPr="00740096">
        <w:rPr>
          <w:rFonts w:ascii="Arial" w:hAnsi="Arial" w:cs="Arial"/>
          <w:lang w:val="en-GB" w:eastAsia="en-GB"/>
        </w:rPr>
        <w:t>Young people and adults at risk, have the right to be protected from harm</w:t>
      </w:r>
      <w:r w:rsidR="003E2DA2">
        <w:rPr>
          <w:rFonts w:ascii="Arial" w:hAnsi="Arial" w:cs="Arial"/>
          <w:lang w:val="en-GB" w:eastAsia="en-GB"/>
        </w:rPr>
        <w:t>:</w:t>
      </w:r>
      <w:r w:rsidRPr="00740096">
        <w:rPr>
          <w:rFonts w:ascii="Arial" w:hAnsi="Arial" w:cs="Arial"/>
          <w:color w:val="000000"/>
          <w:lang w:eastAsia="en-GB"/>
        </w:rPr>
        <w:t xml:space="preserve"> </w:t>
      </w:r>
    </w:p>
    <w:p w:rsidR="00740096" w:rsidRPr="00740096" w:rsidRDefault="00740096" w:rsidP="00740096">
      <w:pPr>
        <w:pStyle w:val="ListParagraph"/>
        <w:numPr>
          <w:ilvl w:val="0"/>
          <w:numId w:val="8"/>
        </w:numPr>
        <w:rPr>
          <w:rFonts w:ascii="Arial" w:hAnsi="Arial" w:cs="Arial"/>
          <w:lang w:eastAsia="en-GB"/>
        </w:rPr>
      </w:pPr>
      <w:r w:rsidRPr="00740096">
        <w:rPr>
          <w:rFonts w:ascii="Arial" w:hAnsi="Arial" w:cs="Arial"/>
          <w:color w:val="000000"/>
          <w:lang w:eastAsia="en-GB"/>
        </w:rPr>
        <w:t>The aim is to keep young people safe whilst supporting them in a way that is respectful and protects them from discrimination, bullying and abuse.</w:t>
      </w:r>
    </w:p>
    <w:p w:rsidR="00A94FAE" w:rsidRPr="00740096" w:rsidRDefault="00A94FAE" w:rsidP="00A94FAE">
      <w:pPr>
        <w:pStyle w:val="ListParagraph"/>
        <w:numPr>
          <w:ilvl w:val="0"/>
          <w:numId w:val="8"/>
        </w:numPr>
        <w:rPr>
          <w:rFonts w:ascii="Arial" w:hAnsi="Arial" w:cs="Arial"/>
          <w:lang w:val="en-GB" w:eastAsia="en-GB"/>
        </w:rPr>
      </w:pPr>
      <w:r w:rsidRPr="00740096">
        <w:rPr>
          <w:rFonts w:ascii="Arial" w:hAnsi="Arial" w:cs="Arial"/>
          <w:lang w:val="en-GB" w:eastAsia="en-GB"/>
        </w:rPr>
        <w:t>We believe everyone has a responsibility to promote the welfare of all young people and adults, to keep them safe and to work in a way that protects them.</w:t>
      </w:r>
    </w:p>
    <w:p w:rsidR="00A94FAE" w:rsidRPr="00740096" w:rsidRDefault="00A94FAE" w:rsidP="00A94FAE">
      <w:pPr>
        <w:pStyle w:val="ListParagraph"/>
        <w:numPr>
          <w:ilvl w:val="0"/>
          <w:numId w:val="8"/>
        </w:numPr>
        <w:rPr>
          <w:rFonts w:ascii="Arial" w:hAnsi="Arial" w:cs="Arial"/>
          <w:lang w:val="en-GB" w:eastAsia="en-GB"/>
        </w:rPr>
      </w:pPr>
      <w:r w:rsidRPr="00740096">
        <w:rPr>
          <w:rFonts w:ascii="Arial" w:hAnsi="Arial" w:cs="Arial"/>
          <w:lang w:val="en-GB" w:eastAsia="en-GB"/>
        </w:rPr>
        <w:t xml:space="preserve">At Sunbeams we give equal priority to all service user’s safety regardless of age, </w:t>
      </w:r>
      <w:r w:rsidRPr="00740096">
        <w:rPr>
          <w:rFonts w:ascii="Arial" w:hAnsi="Arial" w:cs="Arial"/>
          <w:color w:val="000000"/>
          <w:shd w:val="clear" w:color="auto" w:fill="FFFFFF"/>
        </w:rPr>
        <w:t>disability, gender reassignment, race, religion or belief, sex, or sexual orientation.</w:t>
      </w:r>
    </w:p>
    <w:p w:rsidR="00A94FAE" w:rsidRPr="00740096" w:rsidRDefault="00A94FAE" w:rsidP="00BC1773">
      <w:pPr>
        <w:rPr>
          <w:rFonts w:ascii="Arial" w:hAnsi="Arial" w:cs="Arial"/>
          <w:lang w:val="en-GB" w:eastAsia="en-GB"/>
        </w:rPr>
      </w:pPr>
    </w:p>
    <w:p w:rsidR="00740096" w:rsidRDefault="00740096" w:rsidP="00BC1773">
      <w:pPr>
        <w:rPr>
          <w:rFonts w:ascii="Arial" w:hAnsi="Arial" w:cs="Arial"/>
          <w:b/>
          <w:lang w:val="en-GB" w:eastAsia="en-GB"/>
        </w:rPr>
      </w:pPr>
      <w:r w:rsidRPr="00740096">
        <w:rPr>
          <w:rFonts w:ascii="Arial" w:hAnsi="Arial" w:cs="Arial"/>
          <w:b/>
          <w:lang w:val="en-GB" w:eastAsia="en-GB"/>
        </w:rPr>
        <w:t>We aim to ensure safety by:</w:t>
      </w:r>
    </w:p>
    <w:p w:rsidR="00740096" w:rsidRPr="003E2DA2" w:rsidRDefault="003441EA" w:rsidP="003E2DA2">
      <w:pPr>
        <w:pStyle w:val="ListParagraph"/>
        <w:numPr>
          <w:ilvl w:val="0"/>
          <w:numId w:val="10"/>
        </w:numPr>
        <w:rPr>
          <w:rFonts w:ascii="Arial" w:hAnsi="Arial" w:cs="Arial"/>
          <w:lang w:eastAsia="en-GB"/>
        </w:rPr>
      </w:pPr>
      <w:r>
        <w:rPr>
          <w:rFonts w:ascii="Arial" w:hAnsi="Arial" w:cs="Arial"/>
          <w:lang w:eastAsia="en-GB"/>
        </w:rPr>
        <w:t>L</w:t>
      </w:r>
      <w:r w:rsidR="00740096" w:rsidRPr="003E2DA2">
        <w:rPr>
          <w:rFonts w:ascii="Arial" w:hAnsi="Arial" w:cs="Arial"/>
          <w:lang w:eastAsia="en-GB"/>
        </w:rPr>
        <w:t>istening to young people and adults and respecting the their views</w:t>
      </w:r>
    </w:p>
    <w:p w:rsidR="00740096" w:rsidRPr="003E2DA2" w:rsidRDefault="003441EA" w:rsidP="003E2DA2">
      <w:pPr>
        <w:pStyle w:val="ListParagraph"/>
        <w:numPr>
          <w:ilvl w:val="0"/>
          <w:numId w:val="10"/>
        </w:numPr>
        <w:rPr>
          <w:rFonts w:ascii="Arial" w:hAnsi="Arial" w:cs="Arial"/>
          <w:lang w:eastAsia="en-GB"/>
        </w:rPr>
      </w:pPr>
      <w:r>
        <w:rPr>
          <w:rFonts w:ascii="Arial" w:hAnsi="Arial" w:cs="Arial"/>
          <w:lang w:eastAsia="en-GB"/>
        </w:rPr>
        <w:t>P</w:t>
      </w:r>
      <w:r w:rsidR="00740096" w:rsidRPr="003E2DA2">
        <w:rPr>
          <w:rFonts w:ascii="Arial" w:hAnsi="Arial" w:cs="Arial"/>
          <w:lang w:eastAsia="en-GB"/>
        </w:rPr>
        <w:t>roviding opportunities for young people and adults to talk individually and as a group</w:t>
      </w:r>
    </w:p>
    <w:p w:rsidR="00740096" w:rsidRPr="00BE195D" w:rsidRDefault="00647BDA" w:rsidP="003E2DA2">
      <w:pPr>
        <w:pStyle w:val="ListParagraph"/>
        <w:numPr>
          <w:ilvl w:val="0"/>
          <w:numId w:val="10"/>
        </w:numPr>
        <w:rPr>
          <w:rFonts w:ascii="Arial" w:hAnsi="Arial" w:cs="Arial"/>
          <w:sz w:val="22"/>
          <w:szCs w:val="22"/>
          <w:lang w:eastAsia="en-GB"/>
        </w:rPr>
      </w:pPr>
      <w:hyperlink r:id="rId9" w:tooltip="Nominated child protection lead role" w:history="1">
        <w:r w:rsidR="003441EA" w:rsidRPr="00BE195D">
          <w:rPr>
            <w:rFonts w:ascii="Arial" w:hAnsi="Arial" w:cs="Arial"/>
            <w:sz w:val="22"/>
            <w:szCs w:val="22"/>
            <w:lang w:eastAsia="en-GB"/>
          </w:rPr>
          <w:t>A</w:t>
        </w:r>
        <w:r w:rsidR="00740096" w:rsidRPr="00BE195D">
          <w:rPr>
            <w:rFonts w:ascii="Arial" w:hAnsi="Arial" w:cs="Arial"/>
            <w:sz w:val="22"/>
            <w:szCs w:val="22"/>
            <w:lang w:eastAsia="en-GB"/>
          </w:rPr>
          <w:t>ppoint nominated safeguarding lead</w:t>
        </w:r>
      </w:hyperlink>
      <w:r w:rsidR="00740096" w:rsidRPr="00BE195D">
        <w:rPr>
          <w:rFonts w:ascii="Arial" w:hAnsi="Arial" w:cs="Arial"/>
          <w:sz w:val="22"/>
          <w:szCs w:val="22"/>
          <w:lang w:eastAsia="en-GB"/>
        </w:rPr>
        <w:t>s and a </w:t>
      </w:r>
      <w:hyperlink r:id="rId10" w:tooltip="Charity trustees" w:history="1">
        <w:r w:rsidR="00740096" w:rsidRPr="00BE195D">
          <w:rPr>
            <w:rFonts w:ascii="Arial" w:hAnsi="Arial" w:cs="Arial"/>
            <w:sz w:val="22"/>
            <w:szCs w:val="22"/>
            <w:lang w:eastAsia="en-GB"/>
          </w:rPr>
          <w:t>member of the trustee board</w:t>
        </w:r>
      </w:hyperlink>
      <w:r w:rsidR="00740096" w:rsidRPr="00BE195D">
        <w:rPr>
          <w:rFonts w:ascii="Arial" w:hAnsi="Arial" w:cs="Arial"/>
          <w:sz w:val="22"/>
          <w:szCs w:val="22"/>
          <w:lang w:eastAsia="en-GB"/>
        </w:rPr>
        <w:t> who takes lead responsibility for safeguarding at the highest level in the organisation</w:t>
      </w:r>
    </w:p>
    <w:p w:rsidR="00740096" w:rsidRPr="00BE195D" w:rsidRDefault="008041A2" w:rsidP="003E2DA2">
      <w:pPr>
        <w:pStyle w:val="ListParagraph"/>
        <w:numPr>
          <w:ilvl w:val="0"/>
          <w:numId w:val="10"/>
        </w:numPr>
        <w:rPr>
          <w:rFonts w:ascii="Arial" w:hAnsi="Arial" w:cs="Arial"/>
          <w:sz w:val="22"/>
          <w:szCs w:val="22"/>
          <w:lang w:eastAsia="en-GB"/>
        </w:rPr>
      </w:pPr>
      <w:r w:rsidRPr="00BE195D">
        <w:rPr>
          <w:rFonts w:ascii="Arial" w:hAnsi="Arial" w:cs="Arial"/>
          <w:sz w:val="22"/>
          <w:szCs w:val="22"/>
          <w:lang w:eastAsia="en-GB"/>
        </w:rPr>
        <w:t xml:space="preserve">Maintaining </w:t>
      </w:r>
      <w:r w:rsidR="00740096" w:rsidRPr="00BE195D">
        <w:rPr>
          <w:rFonts w:ascii="Arial" w:hAnsi="Arial" w:cs="Arial"/>
          <w:sz w:val="22"/>
          <w:szCs w:val="22"/>
          <w:lang w:eastAsia="en-GB"/>
        </w:rPr>
        <w:t>detail</w:t>
      </w:r>
      <w:r w:rsidRPr="00BE195D">
        <w:rPr>
          <w:rFonts w:ascii="Arial" w:hAnsi="Arial" w:cs="Arial"/>
          <w:sz w:val="22"/>
          <w:szCs w:val="22"/>
          <w:lang w:eastAsia="en-GB"/>
        </w:rPr>
        <w:t>ed safeguarding</w:t>
      </w:r>
      <w:r w:rsidR="00740096" w:rsidRPr="00BE195D">
        <w:rPr>
          <w:rFonts w:ascii="Arial" w:hAnsi="Arial" w:cs="Arial"/>
          <w:sz w:val="22"/>
          <w:szCs w:val="22"/>
          <w:lang w:eastAsia="en-GB"/>
        </w:rPr>
        <w:t xml:space="preserve"> procedures</w:t>
      </w:r>
    </w:p>
    <w:p w:rsidR="00740096" w:rsidRPr="00BE195D" w:rsidRDefault="003441EA" w:rsidP="003E2DA2">
      <w:pPr>
        <w:pStyle w:val="ListParagraph"/>
        <w:numPr>
          <w:ilvl w:val="0"/>
          <w:numId w:val="10"/>
        </w:numPr>
        <w:rPr>
          <w:rFonts w:ascii="Arial" w:hAnsi="Arial" w:cs="Arial"/>
          <w:sz w:val="22"/>
          <w:szCs w:val="22"/>
          <w:lang w:eastAsia="en-GB"/>
        </w:rPr>
      </w:pPr>
      <w:r w:rsidRPr="00BE195D">
        <w:rPr>
          <w:rFonts w:ascii="Arial" w:hAnsi="Arial" w:cs="Arial"/>
          <w:sz w:val="22"/>
          <w:szCs w:val="22"/>
          <w:lang w:eastAsia="en-GB"/>
        </w:rPr>
        <w:t>M</w:t>
      </w:r>
      <w:r w:rsidR="00740096" w:rsidRPr="00BE195D">
        <w:rPr>
          <w:rFonts w:ascii="Arial" w:hAnsi="Arial" w:cs="Arial"/>
          <w:sz w:val="22"/>
          <w:szCs w:val="22"/>
          <w:lang w:eastAsia="en-GB"/>
        </w:rPr>
        <w:t>aking sure all staff and volunteers understand and follow the safeguarding procedures</w:t>
      </w:r>
    </w:p>
    <w:p w:rsidR="00740096" w:rsidRPr="00BE195D" w:rsidRDefault="008041A2" w:rsidP="003E2DA2">
      <w:pPr>
        <w:pStyle w:val="ListParagraph"/>
        <w:numPr>
          <w:ilvl w:val="0"/>
          <w:numId w:val="10"/>
        </w:numPr>
        <w:rPr>
          <w:rFonts w:ascii="Arial" w:hAnsi="Arial" w:cs="Arial"/>
          <w:sz w:val="22"/>
          <w:szCs w:val="22"/>
          <w:lang w:eastAsia="en-GB"/>
        </w:rPr>
      </w:pPr>
      <w:r w:rsidRPr="00BE195D">
        <w:rPr>
          <w:rFonts w:ascii="Arial" w:hAnsi="Arial" w:cs="Arial"/>
          <w:sz w:val="22"/>
          <w:szCs w:val="22"/>
          <w:lang w:eastAsia="en-GB"/>
        </w:rPr>
        <w:t>E</w:t>
      </w:r>
      <w:r w:rsidR="00740096" w:rsidRPr="00BE195D">
        <w:rPr>
          <w:rFonts w:ascii="Arial" w:hAnsi="Arial" w:cs="Arial"/>
          <w:sz w:val="22"/>
          <w:szCs w:val="22"/>
          <w:lang w:eastAsia="en-GB"/>
        </w:rPr>
        <w:t xml:space="preserve">nsuring </w:t>
      </w:r>
      <w:r w:rsidRPr="00BE195D">
        <w:rPr>
          <w:rFonts w:ascii="Arial" w:hAnsi="Arial" w:cs="Arial"/>
          <w:sz w:val="22"/>
          <w:szCs w:val="22"/>
          <w:lang w:eastAsia="en-GB"/>
        </w:rPr>
        <w:t xml:space="preserve">vulnerable young people and </w:t>
      </w:r>
      <w:r w:rsidR="00740096" w:rsidRPr="00BE195D">
        <w:rPr>
          <w:rFonts w:ascii="Arial" w:hAnsi="Arial" w:cs="Arial"/>
          <w:sz w:val="22"/>
          <w:szCs w:val="22"/>
          <w:lang w:eastAsia="en-GB"/>
        </w:rPr>
        <w:t>adults</w:t>
      </w:r>
      <w:r w:rsidRPr="00BE195D">
        <w:rPr>
          <w:rFonts w:ascii="Arial" w:hAnsi="Arial" w:cs="Arial"/>
          <w:sz w:val="22"/>
          <w:szCs w:val="22"/>
          <w:lang w:eastAsia="en-GB"/>
        </w:rPr>
        <w:t xml:space="preserve">, </w:t>
      </w:r>
      <w:r w:rsidR="00740096" w:rsidRPr="00BE195D">
        <w:rPr>
          <w:rFonts w:ascii="Arial" w:hAnsi="Arial" w:cs="Arial"/>
          <w:sz w:val="22"/>
          <w:szCs w:val="22"/>
          <w:lang w:eastAsia="en-GB"/>
        </w:rPr>
        <w:t>their families</w:t>
      </w:r>
      <w:r w:rsidRPr="00BE195D">
        <w:rPr>
          <w:rFonts w:ascii="Arial" w:hAnsi="Arial" w:cs="Arial"/>
          <w:sz w:val="22"/>
          <w:szCs w:val="22"/>
          <w:lang w:eastAsia="en-GB"/>
        </w:rPr>
        <w:t xml:space="preserve"> and staff</w:t>
      </w:r>
      <w:r w:rsidR="00740096" w:rsidRPr="00BE195D">
        <w:rPr>
          <w:rFonts w:ascii="Arial" w:hAnsi="Arial" w:cs="Arial"/>
          <w:sz w:val="22"/>
          <w:szCs w:val="22"/>
          <w:lang w:eastAsia="en-GB"/>
        </w:rPr>
        <w:t xml:space="preserve"> </w:t>
      </w:r>
      <w:r w:rsidRPr="00BE195D">
        <w:rPr>
          <w:rFonts w:ascii="Arial" w:hAnsi="Arial" w:cs="Arial"/>
          <w:sz w:val="22"/>
          <w:szCs w:val="22"/>
          <w:lang w:eastAsia="en-GB"/>
        </w:rPr>
        <w:t xml:space="preserve">are aware of our </w:t>
      </w:r>
      <w:r w:rsidR="00740096" w:rsidRPr="00BE195D">
        <w:rPr>
          <w:rFonts w:ascii="Arial" w:hAnsi="Arial" w:cs="Arial"/>
          <w:sz w:val="22"/>
          <w:szCs w:val="22"/>
          <w:lang w:eastAsia="en-GB"/>
        </w:rPr>
        <w:t>s</w:t>
      </w:r>
      <w:r w:rsidRPr="00BE195D">
        <w:rPr>
          <w:rFonts w:ascii="Arial" w:hAnsi="Arial" w:cs="Arial"/>
          <w:sz w:val="22"/>
          <w:szCs w:val="22"/>
          <w:lang w:eastAsia="en-GB"/>
        </w:rPr>
        <w:t>afeguarding</w:t>
      </w:r>
      <w:r w:rsidR="00740096" w:rsidRPr="00BE195D">
        <w:rPr>
          <w:rFonts w:ascii="Arial" w:hAnsi="Arial" w:cs="Arial"/>
          <w:sz w:val="22"/>
          <w:szCs w:val="22"/>
          <w:lang w:eastAsia="en-GB"/>
        </w:rPr>
        <w:t xml:space="preserve"> policies and what to do if they have a concern</w:t>
      </w:r>
      <w:r w:rsidRPr="00BE195D">
        <w:rPr>
          <w:rFonts w:ascii="Arial" w:hAnsi="Arial" w:cs="Arial"/>
          <w:sz w:val="22"/>
          <w:szCs w:val="22"/>
          <w:lang w:eastAsia="en-GB"/>
        </w:rPr>
        <w:t>.</w:t>
      </w:r>
    </w:p>
    <w:p w:rsidR="00441D3B" w:rsidRPr="00BE195D" w:rsidRDefault="003441EA" w:rsidP="003441EA">
      <w:pPr>
        <w:pStyle w:val="ListParagraph"/>
        <w:numPr>
          <w:ilvl w:val="0"/>
          <w:numId w:val="10"/>
        </w:numPr>
        <w:rPr>
          <w:rFonts w:ascii="Arial" w:hAnsi="Arial" w:cs="Arial"/>
          <w:sz w:val="22"/>
          <w:szCs w:val="22"/>
          <w:lang w:eastAsia="en-GB"/>
        </w:rPr>
      </w:pPr>
      <w:r w:rsidRPr="00BE195D">
        <w:rPr>
          <w:rFonts w:ascii="Arial" w:hAnsi="Arial" w:cs="Arial"/>
          <w:sz w:val="22"/>
          <w:szCs w:val="22"/>
          <w:lang w:eastAsia="en-GB"/>
        </w:rPr>
        <w:t>B</w:t>
      </w:r>
      <w:r w:rsidR="00740096" w:rsidRPr="00BE195D">
        <w:rPr>
          <w:rFonts w:ascii="Arial" w:hAnsi="Arial" w:cs="Arial"/>
          <w:sz w:val="22"/>
          <w:szCs w:val="22"/>
          <w:lang w:eastAsia="en-GB"/>
        </w:rPr>
        <w:t>uilding a safeguarding culture where all those connected to Sunbeams know how they are expected to behave and feel comfortable about sharing concerns.</w:t>
      </w:r>
    </w:p>
    <w:p w:rsidR="00D51AD7" w:rsidRPr="00BE195D" w:rsidRDefault="00D51AD7" w:rsidP="00D51AD7">
      <w:pPr>
        <w:rPr>
          <w:sz w:val="22"/>
          <w:szCs w:val="22"/>
          <w:lang w:eastAsia="en-GB"/>
        </w:rPr>
      </w:pPr>
    </w:p>
    <w:p w:rsidR="003441EA" w:rsidRPr="00BE195D" w:rsidRDefault="003441EA" w:rsidP="00D51AD7">
      <w:pPr>
        <w:rPr>
          <w:rFonts w:ascii="Arial" w:hAnsi="Arial" w:cs="Arial"/>
          <w:b/>
          <w:sz w:val="22"/>
          <w:szCs w:val="22"/>
          <w:lang w:eastAsia="en-GB"/>
        </w:rPr>
      </w:pPr>
      <w:r w:rsidRPr="00BE195D">
        <w:rPr>
          <w:rFonts w:ascii="Arial" w:hAnsi="Arial" w:cs="Arial"/>
          <w:b/>
          <w:sz w:val="22"/>
          <w:szCs w:val="22"/>
          <w:lang w:eastAsia="en-GB"/>
        </w:rPr>
        <w:t>Other safeguarding considerations:</w:t>
      </w:r>
    </w:p>
    <w:p w:rsidR="003441EA" w:rsidRPr="00BE195D" w:rsidRDefault="003441EA" w:rsidP="00D51AD7">
      <w:pPr>
        <w:pStyle w:val="ListParagraph"/>
        <w:numPr>
          <w:ilvl w:val="0"/>
          <w:numId w:val="16"/>
        </w:numPr>
        <w:rPr>
          <w:rFonts w:ascii="Arial" w:hAnsi="Arial" w:cs="Arial"/>
          <w:sz w:val="22"/>
          <w:szCs w:val="22"/>
          <w:lang w:eastAsia="en-GB"/>
        </w:rPr>
      </w:pPr>
      <w:r w:rsidRPr="00BE195D">
        <w:rPr>
          <w:rFonts w:ascii="Arial" w:hAnsi="Arial" w:cs="Arial"/>
          <w:sz w:val="22"/>
          <w:szCs w:val="22"/>
          <w:lang w:eastAsia="en-GB"/>
        </w:rPr>
        <w:t xml:space="preserve">Some of our female young people and adults may need specific physical and emotional support and resources during the time of menstruation, this will always be provided to respect privacy and dignity. In order to provide support sanitary towels will be recommended (we are unable to provide physical support with tampons). </w:t>
      </w:r>
    </w:p>
    <w:p w:rsidR="003441EA" w:rsidRPr="00BE195D" w:rsidRDefault="003441EA" w:rsidP="003441EA">
      <w:pPr>
        <w:pStyle w:val="ListParagraph"/>
        <w:numPr>
          <w:ilvl w:val="0"/>
          <w:numId w:val="11"/>
        </w:numPr>
        <w:shd w:val="clear" w:color="auto" w:fill="FFFFFF"/>
        <w:spacing w:before="100" w:beforeAutospacing="1" w:after="150"/>
        <w:rPr>
          <w:rFonts w:ascii="Arial" w:hAnsi="Arial" w:cs="Arial"/>
          <w:sz w:val="22"/>
          <w:szCs w:val="22"/>
          <w:lang w:eastAsia="en-GB"/>
        </w:rPr>
      </w:pPr>
      <w:r w:rsidRPr="00BE195D">
        <w:rPr>
          <w:rFonts w:ascii="Arial" w:hAnsi="Arial" w:cs="Arial"/>
          <w:sz w:val="22"/>
          <w:szCs w:val="22"/>
          <w:lang w:eastAsia="en-GB"/>
        </w:rPr>
        <w:t>Sexual health and protection is an ongoing concern amongst some young people and adults. Sunbeams aim to provide, support, education and where appropriate access to outside services or the provision of condoms and sexual health awareness support including the issue of confidentiality and consent.</w:t>
      </w:r>
    </w:p>
    <w:p w:rsidR="00441D3B" w:rsidRPr="00BE195D" w:rsidRDefault="003441EA" w:rsidP="00BE195D">
      <w:pPr>
        <w:pStyle w:val="ListParagraph"/>
        <w:numPr>
          <w:ilvl w:val="0"/>
          <w:numId w:val="11"/>
        </w:numPr>
        <w:shd w:val="clear" w:color="auto" w:fill="FFFFFF"/>
        <w:spacing w:before="100" w:beforeAutospacing="1" w:after="150"/>
        <w:rPr>
          <w:rFonts w:ascii="Arial" w:hAnsi="Arial" w:cs="Arial"/>
          <w:color w:val="000000"/>
          <w:sz w:val="22"/>
          <w:szCs w:val="22"/>
          <w:lang w:eastAsia="en-GB"/>
        </w:rPr>
      </w:pPr>
      <w:r w:rsidRPr="00BE195D">
        <w:rPr>
          <w:rFonts w:ascii="Arial" w:hAnsi="Arial" w:cs="Arial"/>
          <w:sz w:val="22"/>
          <w:szCs w:val="22"/>
          <w:lang w:eastAsia="en-GB"/>
        </w:rPr>
        <w:t xml:space="preserve">Raising awareness of the Governments Prevent Strategy including staff training to enable them to recognise young people </w:t>
      </w:r>
      <w:r w:rsidR="002D59C6" w:rsidRPr="00BE195D">
        <w:rPr>
          <w:rFonts w:ascii="Arial" w:hAnsi="Arial" w:cs="Arial"/>
          <w:sz w:val="22"/>
          <w:szCs w:val="22"/>
          <w:lang w:eastAsia="en-GB"/>
        </w:rPr>
        <w:t xml:space="preserve">and adults </w:t>
      </w:r>
      <w:r w:rsidRPr="00BE195D">
        <w:rPr>
          <w:rFonts w:ascii="Arial" w:hAnsi="Arial" w:cs="Arial"/>
          <w:sz w:val="22"/>
          <w:szCs w:val="22"/>
          <w:lang w:eastAsia="en-GB"/>
        </w:rPr>
        <w:t>at risk and creating a safe place for young people to discuss their thoughts and feeling</w:t>
      </w:r>
      <w:r w:rsidR="002D59C6" w:rsidRPr="00BE195D">
        <w:rPr>
          <w:rFonts w:ascii="Arial" w:hAnsi="Arial" w:cs="Arial"/>
          <w:sz w:val="22"/>
          <w:szCs w:val="22"/>
          <w:lang w:eastAsia="en-GB"/>
        </w:rPr>
        <w:t>s</w:t>
      </w:r>
      <w:r w:rsidRPr="00BE195D">
        <w:rPr>
          <w:rFonts w:ascii="Arial" w:hAnsi="Arial" w:cs="Arial"/>
          <w:sz w:val="22"/>
          <w:szCs w:val="22"/>
          <w:lang w:eastAsia="en-GB"/>
        </w:rPr>
        <w:t xml:space="preserve"> about </w:t>
      </w:r>
      <w:r w:rsidR="002D59C6" w:rsidRPr="00BE195D">
        <w:rPr>
          <w:rFonts w:ascii="Arial" w:hAnsi="Arial" w:cs="Arial"/>
          <w:sz w:val="22"/>
          <w:szCs w:val="22"/>
          <w:lang w:eastAsia="en-GB"/>
        </w:rPr>
        <w:t xml:space="preserve">grooming, gang culture, </w:t>
      </w:r>
      <w:r w:rsidRPr="00BE195D">
        <w:rPr>
          <w:rFonts w:ascii="Arial" w:hAnsi="Arial" w:cs="Arial"/>
          <w:sz w:val="22"/>
          <w:szCs w:val="22"/>
          <w:lang w:eastAsia="en-GB"/>
        </w:rPr>
        <w:t>terrorism</w:t>
      </w:r>
      <w:r w:rsidR="002D59C6" w:rsidRPr="00BE195D">
        <w:rPr>
          <w:rFonts w:ascii="Arial" w:hAnsi="Arial" w:cs="Arial"/>
          <w:sz w:val="22"/>
          <w:szCs w:val="22"/>
          <w:lang w:eastAsia="en-GB"/>
        </w:rPr>
        <w:t>,</w:t>
      </w:r>
      <w:r w:rsidRPr="00BE195D">
        <w:rPr>
          <w:rFonts w:ascii="Arial" w:hAnsi="Arial" w:cs="Arial"/>
          <w:sz w:val="22"/>
          <w:szCs w:val="22"/>
          <w:lang w:eastAsia="en-GB"/>
        </w:rPr>
        <w:t xml:space="preserve"> </w:t>
      </w:r>
      <w:r w:rsidR="002D59C6" w:rsidRPr="00BE195D">
        <w:rPr>
          <w:rFonts w:ascii="Arial" w:hAnsi="Arial" w:cs="Arial"/>
          <w:sz w:val="22"/>
          <w:szCs w:val="22"/>
          <w:lang w:eastAsia="en-GB"/>
        </w:rPr>
        <w:t>radicalization and county line drug trafficking.</w:t>
      </w:r>
    </w:p>
    <w:p w:rsidR="00BE195D" w:rsidRPr="00BE195D" w:rsidRDefault="00BE195D" w:rsidP="00BE195D">
      <w:pPr>
        <w:pStyle w:val="ListParagraph"/>
        <w:shd w:val="clear" w:color="auto" w:fill="FFFFFF"/>
        <w:spacing w:before="100" w:beforeAutospacing="1" w:after="150"/>
        <w:rPr>
          <w:rFonts w:ascii="Arial" w:hAnsi="Arial" w:cs="Arial"/>
          <w:color w:val="000000"/>
          <w:sz w:val="22"/>
          <w:szCs w:val="22"/>
          <w:lang w:eastAsia="en-GB"/>
        </w:rPr>
      </w:pPr>
    </w:p>
    <w:p w:rsidR="00D51AD7" w:rsidRPr="00BE195D" w:rsidRDefault="00D51AD7" w:rsidP="00D51AD7">
      <w:pPr>
        <w:rPr>
          <w:rFonts w:ascii="Arial" w:hAnsi="Arial" w:cs="Arial"/>
          <w:b/>
          <w:sz w:val="22"/>
          <w:szCs w:val="22"/>
          <w:lang w:val="en-GB" w:eastAsia="en-GB"/>
        </w:rPr>
      </w:pPr>
      <w:r w:rsidRPr="00BE195D">
        <w:rPr>
          <w:rFonts w:ascii="Arial" w:hAnsi="Arial" w:cs="Arial"/>
          <w:b/>
          <w:sz w:val="22"/>
          <w:szCs w:val="22"/>
          <w:lang w:val="en-GB" w:eastAsia="en-GB"/>
        </w:rPr>
        <w:t>Group attendance</w:t>
      </w:r>
    </w:p>
    <w:p w:rsidR="00D51AD7" w:rsidRPr="00BE195D" w:rsidRDefault="00D51AD7" w:rsidP="00D51AD7">
      <w:pPr>
        <w:pStyle w:val="ListParagraph"/>
        <w:numPr>
          <w:ilvl w:val="0"/>
          <w:numId w:val="17"/>
        </w:numPr>
        <w:rPr>
          <w:rFonts w:ascii="Arial" w:hAnsi="Arial" w:cs="Arial"/>
          <w:sz w:val="22"/>
          <w:szCs w:val="22"/>
          <w:lang w:val="en-GB" w:eastAsia="en-GB"/>
        </w:rPr>
      </w:pPr>
      <w:r w:rsidRPr="00BE195D">
        <w:rPr>
          <w:rFonts w:ascii="Arial" w:hAnsi="Arial" w:cs="Arial"/>
          <w:sz w:val="22"/>
          <w:szCs w:val="22"/>
          <w:lang w:val="en-GB" w:eastAsia="en-GB"/>
        </w:rPr>
        <w:t>All young people attending the youth group must provide details of an</w:t>
      </w:r>
      <w:r w:rsidR="00A20243">
        <w:rPr>
          <w:rFonts w:ascii="Arial" w:hAnsi="Arial" w:cs="Arial"/>
          <w:sz w:val="22"/>
          <w:szCs w:val="22"/>
          <w:lang w:val="en-GB" w:eastAsia="en-GB"/>
        </w:rPr>
        <w:t xml:space="preserve"> appropriate adult such as a par</w:t>
      </w:r>
      <w:r w:rsidRPr="00BE195D">
        <w:rPr>
          <w:rFonts w:ascii="Arial" w:hAnsi="Arial" w:cs="Arial"/>
          <w:sz w:val="22"/>
          <w:szCs w:val="22"/>
          <w:lang w:val="en-GB" w:eastAsia="en-GB"/>
        </w:rPr>
        <w:t>ent/carer, social worker or other adult working with them who can support them to complete and verify their details.</w:t>
      </w:r>
    </w:p>
    <w:p w:rsidR="00D51AD7" w:rsidRPr="00BE195D" w:rsidRDefault="00D51AD7" w:rsidP="00D51AD7">
      <w:pPr>
        <w:pStyle w:val="ListParagraph"/>
        <w:numPr>
          <w:ilvl w:val="0"/>
          <w:numId w:val="17"/>
        </w:numPr>
        <w:rPr>
          <w:rFonts w:ascii="Arial" w:hAnsi="Arial" w:cs="Arial"/>
          <w:sz w:val="22"/>
          <w:szCs w:val="22"/>
          <w:lang w:val="en-GB" w:eastAsia="en-GB"/>
        </w:rPr>
      </w:pPr>
      <w:r w:rsidRPr="00BE195D">
        <w:rPr>
          <w:rFonts w:ascii="Arial" w:hAnsi="Arial" w:cs="Arial"/>
          <w:sz w:val="22"/>
          <w:szCs w:val="22"/>
          <w:lang w:val="en-GB" w:eastAsia="en-GB"/>
        </w:rPr>
        <w:t>No access will be given until a suitable contact has been provided.</w:t>
      </w:r>
    </w:p>
    <w:p w:rsidR="00287A76" w:rsidRPr="00BE195D" w:rsidRDefault="00287A76" w:rsidP="00D51AD7">
      <w:pPr>
        <w:pStyle w:val="ListParagraph"/>
        <w:numPr>
          <w:ilvl w:val="0"/>
          <w:numId w:val="17"/>
        </w:numPr>
        <w:rPr>
          <w:rFonts w:ascii="Arial" w:hAnsi="Arial" w:cs="Arial"/>
          <w:sz w:val="22"/>
          <w:szCs w:val="22"/>
          <w:lang w:val="en-GB" w:eastAsia="en-GB"/>
        </w:rPr>
      </w:pPr>
      <w:r w:rsidRPr="00BE195D">
        <w:rPr>
          <w:rFonts w:ascii="Arial" w:hAnsi="Arial" w:cs="Arial"/>
          <w:sz w:val="22"/>
          <w:szCs w:val="22"/>
          <w:lang w:val="en-GB" w:eastAsia="en-GB"/>
        </w:rPr>
        <w:t>In line with the Drug and Alcohol</w:t>
      </w:r>
      <w:r w:rsidR="007510BD" w:rsidRPr="00BE195D">
        <w:rPr>
          <w:rFonts w:ascii="Arial" w:hAnsi="Arial" w:cs="Arial"/>
          <w:sz w:val="22"/>
          <w:szCs w:val="22"/>
          <w:lang w:val="en-GB" w:eastAsia="en-GB"/>
        </w:rPr>
        <w:t xml:space="preserve"> policy</w:t>
      </w:r>
      <w:r w:rsidRPr="00BE195D">
        <w:rPr>
          <w:rFonts w:ascii="Arial" w:hAnsi="Arial" w:cs="Arial"/>
          <w:sz w:val="22"/>
          <w:szCs w:val="22"/>
          <w:lang w:val="en-GB" w:eastAsia="en-GB"/>
        </w:rPr>
        <w:t xml:space="preserve"> (No.47) and No smoking</w:t>
      </w:r>
      <w:r w:rsidR="007510BD" w:rsidRPr="00BE195D">
        <w:rPr>
          <w:rFonts w:ascii="Arial" w:hAnsi="Arial" w:cs="Arial"/>
          <w:sz w:val="22"/>
          <w:szCs w:val="22"/>
          <w:lang w:val="en-GB" w:eastAsia="en-GB"/>
        </w:rPr>
        <w:t xml:space="preserve"> policy (No.25)</w:t>
      </w:r>
      <w:r w:rsidRPr="00BE195D">
        <w:rPr>
          <w:rFonts w:ascii="Arial" w:hAnsi="Arial" w:cs="Arial"/>
          <w:sz w:val="22"/>
          <w:szCs w:val="22"/>
          <w:lang w:val="en-GB" w:eastAsia="en-GB"/>
        </w:rPr>
        <w:t>:</w:t>
      </w:r>
    </w:p>
    <w:p w:rsidR="00287A76" w:rsidRPr="00BE195D" w:rsidRDefault="007510BD" w:rsidP="00287A76">
      <w:pPr>
        <w:pStyle w:val="ListParagraph"/>
        <w:numPr>
          <w:ilvl w:val="0"/>
          <w:numId w:val="17"/>
        </w:numPr>
        <w:ind w:left="1440"/>
        <w:rPr>
          <w:rFonts w:ascii="Arial" w:hAnsi="Arial" w:cs="Arial"/>
          <w:sz w:val="22"/>
          <w:szCs w:val="22"/>
          <w:lang w:val="en-GB" w:eastAsia="en-GB"/>
        </w:rPr>
      </w:pPr>
      <w:r w:rsidRPr="00BE195D">
        <w:rPr>
          <w:rFonts w:ascii="Arial" w:hAnsi="Arial" w:cs="Arial"/>
          <w:sz w:val="22"/>
          <w:szCs w:val="22"/>
          <w:lang w:val="en-GB" w:eastAsia="en-GB"/>
        </w:rPr>
        <w:t>Any young person or adult known to have a drug or alcohol addiction will not be able to access groups or training.</w:t>
      </w:r>
    </w:p>
    <w:p w:rsidR="007510BD" w:rsidRPr="00BE195D" w:rsidRDefault="007510BD" w:rsidP="00287A76">
      <w:pPr>
        <w:pStyle w:val="ListParagraph"/>
        <w:numPr>
          <w:ilvl w:val="0"/>
          <w:numId w:val="17"/>
        </w:numPr>
        <w:ind w:left="1440"/>
        <w:rPr>
          <w:rFonts w:ascii="Arial" w:hAnsi="Arial" w:cs="Arial"/>
          <w:sz w:val="22"/>
          <w:szCs w:val="22"/>
          <w:lang w:val="en-GB" w:eastAsia="en-GB"/>
        </w:rPr>
      </w:pPr>
      <w:r w:rsidRPr="00BE195D">
        <w:rPr>
          <w:rFonts w:ascii="Arial" w:hAnsi="Arial" w:cs="Arial"/>
          <w:sz w:val="22"/>
          <w:szCs w:val="22"/>
          <w:lang w:val="en-GB" w:eastAsia="en-GB"/>
        </w:rPr>
        <w:t>Any young person or adult showing signs of intoxication through alcohol or drugs will be refused access.</w:t>
      </w:r>
    </w:p>
    <w:p w:rsidR="007510BD" w:rsidRPr="00BE195D" w:rsidRDefault="007510BD" w:rsidP="00287A76">
      <w:pPr>
        <w:pStyle w:val="ListParagraph"/>
        <w:numPr>
          <w:ilvl w:val="0"/>
          <w:numId w:val="17"/>
        </w:numPr>
        <w:ind w:left="1440"/>
        <w:rPr>
          <w:rFonts w:ascii="Arial" w:hAnsi="Arial" w:cs="Arial"/>
          <w:sz w:val="22"/>
          <w:szCs w:val="22"/>
          <w:lang w:val="en-GB" w:eastAsia="en-GB"/>
        </w:rPr>
      </w:pPr>
      <w:r w:rsidRPr="00BE195D">
        <w:rPr>
          <w:rFonts w:ascii="Arial" w:hAnsi="Arial" w:cs="Arial"/>
          <w:sz w:val="22"/>
          <w:szCs w:val="22"/>
          <w:lang w:val="en-GB" w:eastAsia="en-GB"/>
        </w:rPr>
        <w:t>Sunbeams reserves the right to inform the named appropriate adult of their concerns.</w:t>
      </w:r>
    </w:p>
    <w:p w:rsidR="007510BD" w:rsidRPr="00BE195D" w:rsidRDefault="007510BD" w:rsidP="00287A76">
      <w:pPr>
        <w:pStyle w:val="ListParagraph"/>
        <w:numPr>
          <w:ilvl w:val="0"/>
          <w:numId w:val="17"/>
        </w:numPr>
        <w:ind w:left="1440"/>
        <w:rPr>
          <w:rFonts w:ascii="Arial" w:hAnsi="Arial" w:cs="Arial"/>
          <w:sz w:val="22"/>
          <w:szCs w:val="22"/>
          <w:lang w:val="en-GB" w:eastAsia="en-GB"/>
        </w:rPr>
      </w:pPr>
      <w:r w:rsidRPr="00BE195D">
        <w:rPr>
          <w:rFonts w:ascii="Arial" w:hAnsi="Arial" w:cs="Arial"/>
          <w:sz w:val="22"/>
          <w:szCs w:val="22"/>
          <w:lang w:val="en-GB" w:eastAsia="en-GB"/>
        </w:rPr>
        <w:t>No alcohol or drugs can be brought in to the premises those found to be hiding drugs or alcohol will be removed and may be reported to the authorities.</w:t>
      </w:r>
    </w:p>
    <w:p w:rsidR="007510BD" w:rsidRPr="00BE195D" w:rsidRDefault="007510BD" w:rsidP="00287A76">
      <w:pPr>
        <w:pStyle w:val="ListParagraph"/>
        <w:numPr>
          <w:ilvl w:val="0"/>
          <w:numId w:val="17"/>
        </w:numPr>
        <w:ind w:left="1440"/>
        <w:rPr>
          <w:rFonts w:ascii="Arial" w:hAnsi="Arial" w:cs="Arial"/>
          <w:sz w:val="22"/>
          <w:szCs w:val="22"/>
          <w:lang w:val="en-GB" w:eastAsia="en-GB"/>
        </w:rPr>
      </w:pPr>
      <w:r w:rsidRPr="00BE195D">
        <w:rPr>
          <w:rFonts w:ascii="Arial" w:hAnsi="Arial" w:cs="Arial"/>
          <w:sz w:val="22"/>
          <w:szCs w:val="22"/>
          <w:lang w:val="en-GB" w:eastAsia="en-GB"/>
        </w:rPr>
        <w:t>No smoking is allowed on or around the property.</w:t>
      </w:r>
    </w:p>
    <w:p w:rsidR="00441D3B" w:rsidRDefault="00441D3B" w:rsidP="00441D3B">
      <w:pPr>
        <w:widowControl w:val="0"/>
        <w:tabs>
          <w:tab w:val="left" w:pos="360"/>
        </w:tabs>
        <w:overflowPunct w:val="0"/>
        <w:adjustRightInd w:val="0"/>
        <w:spacing w:line="360" w:lineRule="auto"/>
        <w:rPr>
          <w:rFonts w:ascii="Arial" w:hAnsi="Arial" w:cs="Arial"/>
          <w:kern w:val="28"/>
          <w:sz w:val="22"/>
          <w:szCs w:val="22"/>
          <w:lang w:val="en-GB" w:eastAsia="en-GB"/>
        </w:rPr>
      </w:pPr>
    </w:p>
    <w:p w:rsidR="00BE195D" w:rsidRDefault="00BE195D" w:rsidP="00441D3B">
      <w:pPr>
        <w:widowControl w:val="0"/>
        <w:tabs>
          <w:tab w:val="left" w:pos="360"/>
        </w:tabs>
        <w:overflowPunct w:val="0"/>
        <w:adjustRightInd w:val="0"/>
        <w:spacing w:line="360" w:lineRule="auto"/>
        <w:rPr>
          <w:rFonts w:ascii="Arial" w:hAnsi="Arial" w:cs="Arial"/>
          <w:kern w:val="28"/>
          <w:sz w:val="22"/>
          <w:szCs w:val="22"/>
          <w:lang w:val="en-GB" w:eastAsia="en-GB"/>
        </w:rPr>
      </w:pPr>
    </w:p>
    <w:p w:rsidR="008041A2" w:rsidRPr="00BE195D" w:rsidRDefault="003441EA" w:rsidP="008041A2">
      <w:pPr>
        <w:rPr>
          <w:rFonts w:ascii="Arial" w:hAnsi="Arial" w:cs="Arial"/>
          <w:b/>
          <w:sz w:val="22"/>
          <w:szCs w:val="22"/>
          <w:lang w:eastAsia="en-GB"/>
        </w:rPr>
      </w:pPr>
      <w:r w:rsidRPr="00BE195D">
        <w:rPr>
          <w:rFonts w:ascii="Arial" w:hAnsi="Arial" w:cs="Arial"/>
          <w:b/>
          <w:sz w:val="22"/>
          <w:szCs w:val="22"/>
          <w:lang w:eastAsia="en-GB"/>
        </w:rPr>
        <w:t>In line with all safeguarding policies any staff member or volunteer wh</w:t>
      </w:r>
      <w:r w:rsidR="008041A2" w:rsidRPr="00BE195D">
        <w:rPr>
          <w:rFonts w:ascii="Arial" w:hAnsi="Arial" w:cs="Arial"/>
          <w:b/>
          <w:sz w:val="22"/>
          <w:szCs w:val="22"/>
          <w:lang w:eastAsia="en-GB"/>
        </w:rPr>
        <w:t xml:space="preserve">o </w:t>
      </w:r>
      <w:proofErr w:type="gramStart"/>
      <w:r w:rsidR="008041A2" w:rsidRPr="00BE195D">
        <w:rPr>
          <w:rFonts w:ascii="Arial" w:hAnsi="Arial" w:cs="Arial"/>
          <w:b/>
          <w:sz w:val="22"/>
          <w:szCs w:val="22"/>
          <w:lang w:eastAsia="en-GB"/>
        </w:rPr>
        <w:t>find</w:t>
      </w:r>
      <w:proofErr w:type="gramEnd"/>
      <w:r w:rsidR="008041A2" w:rsidRPr="00BE195D">
        <w:rPr>
          <w:rFonts w:ascii="Arial" w:hAnsi="Arial" w:cs="Arial"/>
          <w:b/>
          <w:sz w:val="22"/>
          <w:szCs w:val="22"/>
          <w:lang w:eastAsia="en-GB"/>
        </w:rPr>
        <w:t xml:space="preserve"> themselves accused of a s</w:t>
      </w:r>
      <w:r w:rsidRPr="00BE195D">
        <w:rPr>
          <w:rFonts w:ascii="Arial" w:hAnsi="Arial" w:cs="Arial"/>
          <w:b/>
          <w:sz w:val="22"/>
          <w:szCs w:val="22"/>
          <w:lang w:eastAsia="en-GB"/>
        </w:rPr>
        <w:t xml:space="preserve">afeguarding concern will be temporarily suspended from their position whilst an internal investigation is completed. </w:t>
      </w:r>
    </w:p>
    <w:p w:rsidR="008041A2" w:rsidRPr="00BE195D" w:rsidRDefault="008041A2" w:rsidP="008041A2">
      <w:pPr>
        <w:rPr>
          <w:rFonts w:ascii="Arial" w:hAnsi="Arial" w:cs="Arial"/>
          <w:b/>
          <w:sz w:val="22"/>
          <w:szCs w:val="22"/>
          <w:lang w:eastAsia="en-GB"/>
        </w:rPr>
      </w:pPr>
    </w:p>
    <w:p w:rsidR="008041A2" w:rsidRPr="00BE195D" w:rsidRDefault="00D51AD7" w:rsidP="008041A2">
      <w:pPr>
        <w:rPr>
          <w:rFonts w:ascii="Arial" w:hAnsi="Arial" w:cs="Arial"/>
          <w:b/>
          <w:sz w:val="22"/>
          <w:szCs w:val="22"/>
          <w:lang w:eastAsia="en-GB"/>
        </w:rPr>
      </w:pPr>
      <w:r w:rsidRPr="00BE195D">
        <w:rPr>
          <w:rFonts w:ascii="Arial" w:hAnsi="Arial" w:cs="Arial"/>
          <w:b/>
          <w:sz w:val="22"/>
          <w:szCs w:val="22"/>
          <w:lang w:eastAsia="en-GB"/>
        </w:rPr>
        <w:t xml:space="preserve">It is understood that if </w:t>
      </w:r>
      <w:r w:rsidR="003441EA" w:rsidRPr="00BE195D">
        <w:rPr>
          <w:rFonts w:ascii="Arial" w:hAnsi="Arial" w:cs="Arial"/>
          <w:b/>
          <w:sz w:val="22"/>
          <w:szCs w:val="22"/>
          <w:lang w:eastAsia="en-GB"/>
        </w:rPr>
        <w:t xml:space="preserve">the internal investigation </w:t>
      </w:r>
      <w:r w:rsidR="008041A2" w:rsidRPr="00BE195D">
        <w:rPr>
          <w:rFonts w:ascii="Arial" w:hAnsi="Arial" w:cs="Arial"/>
          <w:b/>
          <w:sz w:val="22"/>
          <w:szCs w:val="22"/>
          <w:lang w:eastAsia="en-GB"/>
        </w:rPr>
        <w:t>needs to be referred or a</w:t>
      </w:r>
      <w:r w:rsidR="003441EA" w:rsidRPr="00BE195D">
        <w:rPr>
          <w:rFonts w:ascii="Arial" w:hAnsi="Arial" w:cs="Arial"/>
          <w:b/>
          <w:sz w:val="22"/>
          <w:szCs w:val="22"/>
          <w:lang w:eastAsia="en-GB"/>
        </w:rPr>
        <w:t xml:space="preserve"> concern is raised outside of the organisation</w:t>
      </w:r>
      <w:r w:rsidRPr="00BE195D">
        <w:rPr>
          <w:rFonts w:ascii="Arial" w:hAnsi="Arial" w:cs="Arial"/>
          <w:b/>
          <w:sz w:val="22"/>
          <w:szCs w:val="22"/>
          <w:lang w:eastAsia="en-GB"/>
        </w:rPr>
        <w:t>;</w:t>
      </w:r>
      <w:r w:rsidR="003441EA" w:rsidRPr="00BE195D">
        <w:rPr>
          <w:rFonts w:ascii="Arial" w:hAnsi="Arial" w:cs="Arial"/>
          <w:b/>
          <w:sz w:val="22"/>
          <w:szCs w:val="22"/>
          <w:lang w:eastAsia="en-GB"/>
        </w:rPr>
        <w:t xml:space="preserve"> the external processes and investigations can take several weeks or months. </w:t>
      </w:r>
    </w:p>
    <w:p w:rsidR="008041A2" w:rsidRPr="00BE195D" w:rsidRDefault="008041A2" w:rsidP="008041A2">
      <w:pPr>
        <w:rPr>
          <w:rFonts w:ascii="Arial" w:hAnsi="Arial" w:cs="Arial"/>
          <w:b/>
          <w:sz w:val="22"/>
          <w:szCs w:val="22"/>
          <w:lang w:eastAsia="en-GB"/>
        </w:rPr>
      </w:pPr>
    </w:p>
    <w:p w:rsidR="003441EA" w:rsidRPr="00BE195D" w:rsidRDefault="003441EA" w:rsidP="008041A2">
      <w:pPr>
        <w:rPr>
          <w:rFonts w:ascii="Arial" w:hAnsi="Arial" w:cs="Arial"/>
          <w:b/>
          <w:sz w:val="22"/>
          <w:szCs w:val="22"/>
          <w:lang w:eastAsia="en-GB"/>
        </w:rPr>
      </w:pPr>
      <w:r w:rsidRPr="00BE195D">
        <w:rPr>
          <w:rFonts w:ascii="Arial" w:hAnsi="Arial" w:cs="Arial"/>
          <w:b/>
          <w:sz w:val="22"/>
          <w:szCs w:val="22"/>
          <w:lang w:eastAsia="en-GB"/>
        </w:rPr>
        <w:t>We accept this can be a distressing situation but understand this is necessary to keep our young people</w:t>
      </w:r>
      <w:r w:rsidR="00D51AD7" w:rsidRPr="00BE195D">
        <w:rPr>
          <w:rFonts w:ascii="Arial" w:hAnsi="Arial" w:cs="Arial"/>
          <w:b/>
          <w:sz w:val="22"/>
          <w:szCs w:val="22"/>
          <w:lang w:eastAsia="en-GB"/>
        </w:rPr>
        <w:t xml:space="preserve"> and vulnerable adults</w:t>
      </w:r>
      <w:r w:rsidRPr="00BE195D">
        <w:rPr>
          <w:rFonts w:ascii="Arial" w:hAnsi="Arial" w:cs="Arial"/>
          <w:b/>
          <w:sz w:val="22"/>
          <w:szCs w:val="22"/>
          <w:lang w:eastAsia="en-GB"/>
        </w:rPr>
        <w:t xml:space="preserve"> safe and to protect the staff member from further allegation during this time.</w:t>
      </w:r>
    </w:p>
    <w:p w:rsidR="00441D3B" w:rsidRPr="00BE195D" w:rsidRDefault="00441D3B" w:rsidP="00441D3B">
      <w:pPr>
        <w:widowControl w:val="0"/>
        <w:tabs>
          <w:tab w:val="left" w:pos="360"/>
        </w:tabs>
        <w:overflowPunct w:val="0"/>
        <w:adjustRightInd w:val="0"/>
        <w:spacing w:line="360" w:lineRule="auto"/>
        <w:rPr>
          <w:rFonts w:ascii="Arial" w:hAnsi="Arial" w:cs="Arial"/>
          <w:kern w:val="28"/>
          <w:sz w:val="22"/>
          <w:szCs w:val="22"/>
          <w:lang w:val="en-GB" w:eastAsia="en-GB"/>
        </w:rPr>
      </w:pPr>
    </w:p>
    <w:p w:rsidR="00BE195D" w:rsidRDefault="00BE195D" w:rsidP="00BE195D">
      <w:pPr>
        <w:widowControl w:val="0"/>
        <w:overflowPunct w:val="0"/>
        <w:adjustRightInd w:val="0"/>
        <w:spacing w:line="360" w:lineRule="auto"/>
        <w:rPr>
          <w:rFonts w:ascii="Arial" w:eastAsiaTheme="minorEastAsia" w:hAnsi="Arial" w:cs="Arial"/>
          <w:b/>
          <w:bCs/>
          <w:kern w:val="28"/>
          <w:sz w:val="22"/>
          <w:szCs w:val="22"/>
          <w:lang w:val="en-GB" w:eastAsia="en-GB"/>
        </w:rPr>
      </w:pPr>
    </w:p>
    <w:p w:rsidR="00BE195D" w:rsidRPr="00BE195D" w:rsidRDefault="00EE43E9" w:rsidP="00BE195D">
      <w:pPr>
        <w:widowControl w:val="0"/>
        <w:overflowPunct w:val="0"/>
        <w:adjustRightInd w:val="0"/>
        <w:spacing w:line="360" w:lineRule="auto"/>
        <w:rPr>
          <w:rFonts w:ascii="Arial" w:eastAsiaTheme="minorEastAsia" w:hAnsi="Arial" w:cs="Arial"/>
          <w:b/>
          <w:bCs/>
          <w:kern w:val="28"/>
          <w:sz w:val="22"/>
          <w:szCs w:val="22"/>
          <w:lang w:val="en-GB" w:eastAsia="en-GB"/>
        </w:rPr>
      </w:pPr>
      <w:r>
        <w:rPr>
          <w:rFonts w:ascii="Arial" w:eastAsiaTheme="minorEastAsia" w:hAnsi="Arial" w:cs="Arial"/>
          <w:b/>
          <w:bCs/>
          <w:kern w:val="28"/>
          <w:sz w:val="22"/>
          <w:szCs w:val="22"/>
          <w:lang w:val="en-GB" w:eastAsia="en-GB"/>
        </w:rPr>
        <w:lastRenderedPageBreak/>
        <w:t>To report concerns for a vulnerable adult contact c</w:t>
      </w:r>
      <w:r w:rsidR="00BE195D" w:rsidRPr="00BE195D">
        <w:rPr>
          <w:rFonts w:ascii="Arial" w:eastAsiaTheme="minorEastAsia" w:hAnsi="Arial" w:cs="Arial"/>
          <w:b/>
          <w:bCs/>
          <w:kern w:val="28"/>
          <w:sz w:val="22"/>
          <w:szCs w:val="22"/>
          <w:lang w:val="en-GB" w:eastAsia="en-GB"/>
        </w:rPr>
        <w:t>urrent Safeguarding designates:</w:t>
      </w:r>
    </w:p>
    <w:p w:rsidR="00BE195D" w:rsidRPr="00BE195D" w:rsidRDefault="00BE195D" w:rsidP="00BE195D">
      <w:pPr>
        <w:pStyle w:val="ListParagraph"/>
        <w:widowControl w:val="0"/>
        <w:numPr>
          <w:ilvl w:val="0"/>
          <w:numId w:val="21"/>
        </w:numPr>
        <w:overflowPunct w:val="0"/>
        <w:adjustRightInd w:val="0"/>
        <w:spacing w:line="360" w:lineRule="auto"/>
        <w:rPr>
          <w:rFonts w:ascii="Arial" w:eastAsiaTheme="minorEastAsia" w:hAnsi="Arial" w:cs="Arial"/>
          <w:b/>
          <w:bCs/>
          <w:kern w:val="28"/>
          <w:sz w:val="22"/>
          <w:szCs w:val="22"/>
          <w:lang w:val="en-GB" w:eastAsia="en-GB"/>
        </w:rPr>
      </w:pPr>
      <w:r w:rsidRPr="00BE195D">
        <w:rPr>
          <w:rFonts w:ascii="Arial" w:eastAsiaTheme="minorEastAsia" w:hAnsi="Arial" w:cs="Arial"/>
          <w:b/>
          <w:bCs/>
          <w:kern w:val="28"/>
          <w:sz w:val="22"/>
          <w:szCs w:val="22"/>
          <w:lang w:val="en-GB" w:eastAsia="en-GB"/>
        </w:rPr>
        <w:t xml:space="preserve">Leads - </w:t>
      </w:r>
      <w:r w:rsidRPr="00BE195D">
        <w:rPr>
          <w:rFonts w:ascii="Arial" w:eastAsiaTheme="minorEastAsia" w:hAnsi="Arial" w:cs="Arial"/>
          <w:bCs/>
          <w:kern w:val="28"/>
          <w:sz w:val="22"/>
          <w:szCs w:val="22"/>
          <w:lang w:val="en-GB" w:eastAsia="en-GB"/>
        </w:rPr>
        <w:t>Monica Bates and Susan Carr</w:t>
      </w:r>
    </w:p>
    <w:p w:rsidR="00CD2D3E" w:rsidRPr="00EE43E9" w:rsidRDefault="00BE195D" w:rsidP="00CD2D3E">
      <w:pPr>
        <w:pStyle w:val="ListParagraph"/>
        <w:widowControl w:val="0"/>
        <w:numPr>
          <w:ilvl w:val="0"/>
          <w:numId w:val="21"/>
        </w:numPr>
        <w:overflowPunct w:val="0"/>
        <w:adjustRightInd w:val="0"/>
        <w:spacing w:line="360" w:lineRule="auto"/>
        <w:rPr>
          <w:rFonts w:ascii="Arial" w:eastAsiaTheme="minorEastAsia" w:hAnsi="Arial" w:cs="Arial"/>
          <w:b/>
          <w:bCs/>
          <w:kern w:val="28"/>
          <w:sz w:val="22"/>
          <w:szCs w:val="22"/>
          <w:lang w:val="en-GB" w:eastAsia="en-GB"/>
        </w:rPr>
      </w:pPr>
      <w:r w:rsidRPr="00BE195D">
        <w:rPr>
          <w:rFonts w:ascii="Arial" w:eastAsiaTheme="minorEastAsia" w:hAnsi="Arial" w:cs="Arial"/>
          <w:b/>
          <w:bCs/>
          <w:kern w:val="28"/>
          <w:sz w:val="22"/>
          <w:szCs w:val="22"/>
          <w:lang w:val="en-GB" w:eastAsia="en-GB"/>
        </w:rPr>
        <w:t xml:space="preserve">Designated officer – </w:t>
      </w:r>
      <w:r w:rsidRPr="00BE195D">
        <w:rPr>
          <w:rFonts w:ascii="Arial" w:eastAsiaTheme="minorEastAsia" w:hAnsi="Arial" w:cs="Arial"/>
          <w:bCs/>
          <w:kern w:val="28"/>
          <w:sz w:val="22"/>
          <w:szCs w:val="22"/>
          <w:lang w:val="en-GB" w:eastAsia="en-GB"/>
        </w:rPr>
        <w:t>Sarah Southernwood</w:t>
      </w:r>
    </w:p>
    <w:p w:rsidR="00EE43E9" w:rsidRDefault="00EE43E9" w:rsidP="00CD2D3E">
      <w:pPr>
        <w:pStyle w:val="ListParagraph"/>
        <w:widowControl w:val="0"/>
        <w:numPr>
          <w:ilvl w:val="0"/>
          <w:numId w:val="21"/>
        </w:numPr>
        <w:overflowPunct w:val="0"/>
        <w:adjustRightInd w:val="0"/>
        <w:spacing w:line="360" w:lineRule="auto"/>
        <w:rPr>
          <w:rFonts w:ascii="Arial" w:eastAsiaTheme="minorEastAsia" w:hAnsi="Arial" w:cs="Arial"/>
          <w:b/>
          <w:bCs/>
          <w:kern w:val="28"/>
          <w:sz w:val="22"/>
          <w:szCs w:val="22"/>
          <w:lang w:val="en-GB" w:eastAsia="en-GB"/>
        </w:rPr>
      </w:pPr>
      <w:r w:rsidRPr="00EE43E9">
        <w:rPr>
          <w:rFonts w:ascii="Arial" w:eastAsiaTheme="minorEastAsia" w:hAnsi="Arial" w:cs="Arial"/>
          <w:b/>
          <w:bCs/>
          <w:kern w:val="28"/>
          <w:sz w:val="22"/>
          <w:szCs w:val="22"/>
          <w:lang w:val="en-GB" w:eastAsia="en-GB"/>
        </w:rPr>
        <w:t xml:space="preserve">Trustee </w:t>
      </w:r>
      <w:r>
        <w:rPr>
          <w:rFonts w:ascii="Arial" w:eastAsiaTheme="minorEastAsia" w:hAnsi="Arial" w:cs="Arial"/>
          <w:b/>
          <w:bCs/>
          <w:kern w:val="28"/>
          <w:sz w:val="22"/>
          <w:szCs w:val="22"/>
          <w:lang w:val="en-GB" w:eastAsia="en-GB"/>
        </w:rPr>
        <w:t>–</w:t>
      </w:r>
      <w:r w:rsidRPr="00EE43E9">
        <w:rPr>
          <w:rFonts w:ascii="Arial" w:eastAsiaTheme="minorEastAsia" w:hAnsi="Arial" w:cs="Arial"/>
          <w:b/>
          <w:bCs/>
          <w:kern w:val="28"/>
          <w:sz w:val="22"/>
          <w:szCs w:val="22"/>
          <w:lang w:val="en-GB" w:eastAsia="en-GB"/>
        </w:rPr>
        <w:t xml:space="preserve"> </w:t>
      </w:r>
    </w:p>
    <w:p w:rsidR="00EE43E9" w:rsidRPr="00EE43E9" w:rsidRDefault="00EE43E9" w:rsidP="00EE43E9">
      <w:pPr>
        <w:pStyle w:val="ListParagraph"/>
        <w:widowControl w:val="0"/>
        <w:numPr>
          <w:ilvl w:val="0"/>
          <w:numId w:val="21"/>
        </w:numPr>
        <w:overflowPunct w:val="0"/>
        <w:adjustRightInd w:val="0"/>
        <w:spacing w:line="360" w:lineRule="auto"/>
        <w:rPr>
          <w:rFonts w:ascii="Arial" w:eastAsiaTheme="minorEastAsia" w:hAnsi="Arial" w:cs="Arial"/>
          <w:b/>
          <w:bCs/>
          <w:kern w:val="28"/>
          <w:sz w:val="22"/>
          <w:szCs w:val="22"/>
          <w:lang w:val="en-GB" w:eastAsia="en-GB"/>
        </w:rPr>
      </w:pPr>
      <w:r w:rsidRPr="00EE43E9">
        <w:rPr>
          <w:rFonts w:ascii="Arial" w:eastAsiaTheme="minorEastAsia" w:hAnsi="Arial" w:cs="Arial"/>
          <w:b/>
          <w:bCs/>
          <w:kern w:val="28"/>
          <w:sz w:val="22"/>
          <w:szCs w:val="22"/>
          <w:lang w:val="en-GB" w:eastAsia="en-GB"/>
        </w:rPr>
        <w:t xml:space="preserve">Norfolk County Council </w:t>
      </w:r>
      <w:r w:rsidRPr="00EE43E9">
        <w:rPr>
          <w:rFonts w:ascii="Arial" w:hAnsi="Arial" w:cs="Arial"/>
          <w:b/>
          <w:bCs/>
          <w:color w:val="222222"/>
          <w:shd w:val="clear" w:color="auto" w:fill="FFFFFF"/>
        </w:rPr>
        <w:t xml:space="preserve"> Adult</w:t>
      </w:r>
      <w:r w:rsidRPr="00EE43E9">
        <w:rPr>
          <w:rFonts w:ascii="Arial" w:hAnsi="Arial" w:cs="Arial"/>
          <w:color w:val="222222"/>
          <w:shd w:val="clear" w:color="auto" w:fill="FFFFFF"/>
        </w:rPr>
        <w:t> Social Services on 0344 800 8020</w:t>
      </w:r>
    </w:p>
    <w:p w:rsidR="00BE195D" w:rsidRPr="00EE43E9" w:rsidRDefault="00BE195D" w:rsidP="00BE195D">
      <w:pPr>
        <w:pStyle w:val="ListParagraph"/>
        <w:widowControl w:val="0"/>
        <w:overflowPunct w:val="0"/>
        <w:adjustRightInd w:val="0"/>
        <w:spacing w:line="360" w:lineRule="auto"/>
        <w:rPr>
          <w:rFonts w:ascii="Arial" w:eastAsiaTheme="minorEastAsia" w:hAnsi="Arial" w:cs="Arial"/>
          <w:b/>
          <w:bCs/>
          <w:kern w:val="28"/>
          <w:sz w:val="12"/>
          <w:szCs w:val="12"/>
          <w:lang w:val="en-GB" w:eastAsia="en-GB"/>
        </w:rPr>
      </w:pPr>
    </w:p>
    <w:p w:rsidR="00CD2D3E" w:rsidRPr="00BE195D" w:rsidRDefault="00CD2D3E" w:rsidP="00CD2D3E">
      <w:pPr>
        <w:keepNext/>
        <w:widowControl w:val="0"/>
        <w:overflowPunct w:val="0"/>
        <w:adjustRightInd w:val="0"/>
        <w:spacing w:line="360" w:lineRule="auto"/>
        <w:rPr>
          <w:rFonts w:ascii="Arial" w:eastAsiaTheme="minorEastAsia" w:hAnsi="Arial" w:cs="Arial"/>
          <w:b/>
          <w:iCs/>
          <w:kern w:val="28"/>
          <w:sz w:val="22"/>
          <w:szCs w:val="22"/>
          <w:lang w:val="en-GB" w:eastAsia="en-GB"/>
        </w:rPr>
      </w:pPr>
      <w:r w:rsidRPr="00BE195D">
        <w:rPr>
          <w:rFonts w:ascii="Arial" w:eastAsiaTheme="minorEastAsia" w:hAnsi="Arial" w:cs="Arial"/>
          <w:b/>
          <w:iCs/>
          <w:kern w:val="28"/>
          <w:sz w:val="22"/>
          <w:szCs w:val="22"/>
          <w:lang w:val="en-GB" w:eastAsia="en-GB"/>
        </w:rPr>
        <w:t>Legislation</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Safeguarding Vulnerable Groups Act (2006)</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Sexual Offences Act (2003)</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Criminal Justice and Court Services Act (2000)</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Human Rights Act (1998)</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Race Relations (Amendment) Act (2003)</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Race Relations (Amendment) Act (1976) Regulations</w:t>
      </w:r>
    </w:p>
    <w:p w:rsidR="00CD2D3E" w:rsidRPr="00BE195D" w:rsidRDefault="00720A76"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Equality</w:t>
      </w:r>
      <w:r w:rsidR="00CD2D3E" w:rsidRPr="00BE195D">
        <w:rPr>
          <w:rFonts w:ascii="Arial" w:hAnsi="Arial" w:cs="Arial"/>
          <w:kern w:val="28"/>
          <w:sz w:val="22"/>
          <w:szCs w:val="22"/>
          <w:lang w:val="en-GB" w:eastAsia="en-GB"/>
        </w:rPr>
        <w:t xml:space="preserve"> Act (2010)</w:t>
      </w:r>
    </w:p>
    <w:p w:rsidR="00CD2D3E" w:rsidRPr="00BE195D" w:rsidRDefault="00CD2D3E"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Data Protection Act (2018) Non Statutory Guidance</w:t>
      </w:r>
    </w:p>
    <w:p w:rsidR="00720A76" w:rsidRPr="00BE195D" w:rsidRDefault="00720A76"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Protection of Freedoms Act (2012)</w:t>
      </w:r>
      <w:r w:rsidRPr="00BE195D">
        <w:rPr>
          <w:rFonts w:ascii="Arial" w:hAnsi="Arial" w:cs="Arial"/>
          <w:sz w:val="22"/>
          <w:szCs w:val="22"/>
        </w:rPr>
        <w:t xml:space="preserve"> and the Freedom of Information Act (2004).</w:t>
      </w:r>
    </w:p>
    <w:p w:rsidR="00720A76" w:rsidRPr="00BE195D" w:rsidRDefault="00720A76"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kern w:val="28"/>
          <w:sz w:val="22"/>
          <w:szCs w:val="22"/>
          <w:lang w:val="en-GB" w:eastAsia="en-GB"/>
        </w:rPr>
        <w:t>Care Act (2014)</w:t>
      </w:r>
    </w:p>
    <w:p w:rsidR="00720A76" w:rsidRPr="00BE195D" w:rsidRDefault="00720A76" w:rsidP="00720A76">
      <w:pPr>
        <w:pStyle w:val="ListParagraph"/>
        <w:widowControl w:val="0"/>
        <w:numPr>
          <w:ilvl w:val="0"/>
          <w:numId w:val="20"/>
        </w:numPr>
        <w:overflowPunct w:val="0"/>
        <w:adjustRightInd w:val="0"/>
        <w:spacing w:line="360" w:lineRule="auto"/>
        <w:rPr>
          <w:rFonts w:ascii="Arial" w:hAnsi="Arial" w:cs="Arial"/>
          <w:kern w:val="28"/>
          <w:sz w:val="22"/>
          <w:szCs w:val="22"/>
          <w:lang w:val="en-GB" w:eastAsia="en-GB"/>
        </w:rPr>
      </w:pPr>
      <w:r w:rsidRPr="00BE195D">
        <w:rPr>
          <w:rFonts w:ascii="Arial" w:hAnsi="Arial" w:cs="Arial"/>
          <w:sz w:val="22"/>
          <w:szCs w:val="22"/>
        </w:rPr>
        <w:t>The Mental Capacity Act 2005.</w:t>
      </w:r>
    </w:p>
    <w:p w:rsidR="00BE195D" w:rsidRDefault="00BE195D" w:rsidP="00441D3B">
      <w:pPr>
        <w:widowControl w:val="0"/>
        <w:tabs>
          <w:tab w:val="left" w:pos="360"/>
        </w:tabs>
        <w:overflowPunct w:val="0"/>
        <w:adjustRightInd w:val="0"/>
        <w:spacing w:line="360" w:lineRule="auto"/>
        <w:rPr>
          <w:rFonts w:ascii="Arial" w:hAnsi="Arial" w:cs="Arial"/>
          <w:sz w:val="22"/>
          <w:szCs w:val="22"/>
        </w:rPr>
      </w:pPr>
    </w:p>
    <w:p w:rsidR="00441D3B" w:rsidRDefault="00BE195D" w:rsidP="00441D3B">
      <w:pPr>
        <w:widowControl w:val="0"/>
        <w:tabs>
          <w:tab w:val="left" w:pos="360"/>
        </w:tabs>
        <w:overflowPunct w:val="0"/>
        <w:adjustRightInd w:val="0"/>
        <w:spacing w:line="360" w:lineRule="auto"/>
        <w:rPr>
          <w:rFonts w:ascii="Arial" w:hAnsi="Arial" w:cs="Arial"/>
          <w:sz w:val="22"/>
          <w:szCs w:val="22"/>
        </w:rPr>
      </w:pPr>
      <w:r w:rsidRPr="00BE195D">
        <w:rPr>
          <w:rFonts w:ascii="Arial" w:hAnsi="Arial" w:cs="Arial"/>
          <w:sz w:val="22"/>
          <w:szCs w:val="22"/>
        </w:rPr>
        <w:t xml:space="preserve">All policies are available at the centre and on the website </w:t>
      </w:r>
      <w:hyperlink r:id="rId11" w:history="1">
        <w:r w:rsidRPr="00BE195D">
          <w:rPr>
            <w:rFonts w:ascii="Arial" w:hAnsi="Arial" w:cs="Arial"/>
            <w:color w:val="0000FF"/>
            <w:sz w:val="22"/>
            <w:szCs w:val="22"/>
            <w:u w:val="single"/>
          </w:rPr>
          <w:t>https://www.sunbeamsplay.org.uk/policies</w:t>
        </w:r>
      </w:hyperlink>
    </w:p>
    <w:p w:rsidR="00BE195D" w:rsidRPr="00BE195D" w:rsidRDefault="00BE195D" w:rsidP="00441D3B">
      <w:pPr>
        <w:widowControl w:val="0"/>
        <w:tabs>
          <w:tab w:val="left" w:pos="360"/>
        </w:tabs>
        <w:overflowPunct w:val="0"/>
        <w:adjustRightInd w:val="0"/>
        <w:spacing w:line="360" w:lineRule="auto"/>
        <w:rPr>
          <w:rFonts w:ascii="Arial" w:hAnsi="Arial" w:cs="Arial"/>
          <w:kern w:val="28"/>
          <w:sz w:val="22"/>
          <w:szCs w:val="22"/>
          <w:lang w:val="en-GB" w:eastAsia="en-GB"/>
        </w:rPr>
      </w:pPr>
    </w:p>
    <w:p w:rsidR="007F2CD4" w:rsidRPr="00BE195D" w:rsidRDefault="007F2CD4" w:rsidP="00926D98">
      <w:pPr>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5"/>
      </w:tblGrid>
      <w:tr w:rsidR="007F2CD4" w:rsidRPr="005A2604" w:rsidTr="008506B2">
        <w:tc>
          <w:tcPr>
            <w:tcW w:w="7225" w:type="dxa"/>
          </w:tcPr>
          <w:p w:rsidR="007F2CD4" w:rsidRPr="005A2604" w:rsidRDefault="007F2CD4" w:rsidP="008506B2">
            <w:pPr>
              <w:tabs>
                <w:tab w:val="left" w:pos="1605"/>
              </w:tabs>
              <w:spacing w:line="360" w:lineRule="auto"/>
              <w:rPr>
                <w:rFonts w:ascii="Arial" w:hAnsi="Arial" w:cs="Arial"/>
                <w:lang w:val="en-GB"/>
              </w:rPr>
            </w:pPr>
            <w:r w:rsidRPr="005A2604">
              <w:rPr>
                <w:rFonts w:ascii="Arial" w:hAnsi="Arial" w:cs="Arial"/>
                <w:lang w:val="en-GB"/>
              </w:rPr>
              <w:t xml:space="preserve">This policy was adopted on </w:t>
            </w:r>
          </w:p>
        </w:tc>
        <w:tc>
          <w:tcPr>
            <w:tcW w:w="2125" w:type="dxa"/>
          </w:tcPr>
          <w:p w:rsidR="007F2CD4" w:rsidRPr="005A2604" w:rsidRDefault="00194BBC" w:rsidP="00194BBC">
            <w:pPr>
              <w:tabs>
                <w:tab w:val="left" w:pos="1605"/>
              </w:tabs>
              <w:spacing w:line="360" w:lineRule="auto"/>
              <w:rPr>
                <w:rFonts w:ascii="Arial" w:hAnsi="Arial" w:cs="Arial"/>
                <w:lang w:val="en-GB"/>
              </w:rPr>
            </w:pPr>
            <w:r>
              <w:rPr>
                <w:rFonts w:ascii="Arial" w:hAnsi="Arial" w:cs="Arial"/>
                <w:lang w:val="en-GB"/>
              </w:rPr>
              <w:t>26</w:t>
            </w:r>
            <w:r w:rsidRPr="00194BBC">
              <w:rPr>
                <w:rFonts w:ascii="Arial" w:hAnsi="Arial" w:cs="Arial"/>
                <w:vertAlign w:val="superscript"/>
                <w:lang w:val="en-GB"/>
              </w:rPr>
              <w:t>th</w:t>
            </w:r>
            <w:r>
              <w:rPr>
                <w:rFonts w:ascii="Arial" w:hAnsi="Arial" w:cs="Arial"/>
                <w:lang w:val="en-GB"/>
              </w:rPr>
              <w:t xml:space="preserve"> May 2020</w:t>
            </w:r>
          </w:p>
        </w:tc>
        <w:bookmarkStart w:id="0" w:name="_GoBack"/>
        <w:bookmarkEnd w:id="0"/>
      </w:tr>
      <w:tr w:rsidR="007F2CD4" w:rsidRPr="005A2604" w:rsidTr="008506B2">
        <w:tc>
          <w:tcPr>
            <w:tcW w:w="7225" w:type="dxa"/>
          </w:tcPr>
          <w:p w:rsidR="007F2CD4" w:rsidRPr="005A2604" w:rsidRDefault="007F2CD4" w:rsidP="008506B2">
            <w:pPr>
              <w:tabs>
                <w:tab w:val="left" w:pos="1605"/>
              </w:tabs>
              <w:spacing w:line="360" w:lineRule="auto"/>
              <w:rPr>
                <w:rFonts w:ascii="Arial" w:hAnsi="Arial" w:cs="Arial"/>
                <w:lang w:val="en-GB"/>
              </w:rPr>
            </w:pPr>
            <w:r w:rsidRPr="005A2604">
              <w:rPr>
                <w:rFonts w:ascii="Arial" w:hAnsi="Arial" w:cs="Arial"/>
                <w:lang w:val="en-GB"/>
              </w:rPr>
              <w:t>Policy updated</w:t>
            </w:r>
          </w:p>
        </w:tc>
        <w:tc>
          <w:tcPr>
            <w:tcW w:w="2125" w:type="dxa"/>
          </w:tcPr>
          <w:p w:rsidR="007F2CD4" w:rsidRPr="005A2604" w:rsidRDefault="007F2CD4" w:rsidP="008506B2">
            <w:pPr>
              <w:tabs>
                <w:tab w:val="left" w:pos="1605"/>
              </w:tabs>
              <w:spacing w:line="360" w:lineRule="auto"/>
              <w:rPr>
                <w:rFonts w:ascii="Arial" w:hAnsi="Arial" w:cs="Arial"/>
                <w:lang w:val="en-GB"/>
              </w:rPr>
            </w:pPr>
          </w:p>
        </w:tc>
      </w:tr>
      <w:tr w:rsidR="007F2CD4" w:rsidRPr="005A2604" w:rsidTr="008506B2">
        <w:tc>
          <w:tcPr>
            <w:tcW w:w="7225" w:type="dxa"/>
          </w:tcPr>
          <w:p w:rsidR="007F2CD4" w:rsidRPr="005A2604" w:rsidRDefault="007F2CD4" w:rsidP="008506B2">
            <w:pPr>
              <w:tabs>
                <w:tab w:val="left" w:pos="1605"/>
              </w:tabs>
              <w:spacing w:line="360" w:lineRule="auto"/>
              <w:rPr>
                <w:rFonts w:ascii="Arial" w:hAnsi="Arial" w:cs="Arial"/>
                <w:lang w:val="en-GB"/>
              </w:rPr>
            </w:pPr>
            <w:r w:rsidRPr="005A2604">
              <w:rPr>
                <w:rFonts w:ascii="Arial" w:hAnsi="Arial" w:cs="Arial"/>
                <w:lang w:val="en-GB"/>
              </w:rPr>
              <w:t>Date to be reviewed</w:t>
            </w:r>
          </w:p>
        </w:tc>
        <w:tc>
          <w:tcPr>
            <w:tcW w:w="2125" w:type="dxa"/>
          </w:tcPr>
          <w:p w:rsidR="00655E2A" w:rsidRPr="005A2604" w:rsidRDefault="00D37872" w:rsidP="008506B2">
            <w:pPr>
              <w:tabs>
                <w:tab w:val="left" w:pos="1605"/>
              </w:tabs>
              <w:spacing w:line="360" w:lineRule="auto"/>
              <w:rPr>
                <w:rFonts w:ascii="Arial" w:hAnsi="Arial" w:cs="Arial"/>
                <w:lang w:val="en-GB"/>
              </w:rPr>
            </w:pPr>
            <w:r>
              <w:rPr>
                <w:rFonts w:ascii="Arial" w:hAnsi="Arial" w:cs="Arial"/>
                <w:lang w:val="en-GB"/>
              </w:rPr>
              <w:t>April 2021</w:t>
            </w:r>
          </w:p>
        </w:tc>
      </w:tr>
      <w:tr w:rsidR="007F2CD4" w:rsidRPr="005A2604" w:rsidTr="008506B2">
        <w:tc>
          <w:tcPr>
            <w:tcW w:w="7225" w:type="dxa"/>
          </w:tcPr>
          <w:p w:rsidR="007F2CD4" w:rsidRPr="005A2604" w:rsidRDefault="007F2CD4" w:rsidP="008506B2">
            <w:pPr>
              <w:tabs>
                <w:tab w:val="left" w:pos="1605"/>
              </w:tabs>
              <w:spacing w:line="360" w:lineRule="auto"/>
              <w:rPr>
                <w:rFonts w:ascii="Arial" w:hAnsi="Arial" w:cs="Arial"/>
                <w:lang w:val="en-GB"/>
              </w:rPr>
            </w:pPr>
            <w:r w:rsidRPr="005A2604">
              <w:rPr>
                <w:rFonts w:ascii="Arial" w:hAnsi="Arial" w:cs="Arial"/>
                <w:lang w:val="en-GB"/>
              </w:rPr>
              <w:t>Signed on behalf of the management committee</w:t>
            </w:r>
          </w:p>
        </w:tc>
        <w:tc>
          <w:tcPr>
            <w:tcW w:w="2125" w:type="dxa"/>
          </w:tcPr>
          <w:p w:rsidR="007F2CD4" w:rsidRPr="005A2604" w:rsidRDefault="007F2CD4" w:rsidP="008506B2">
            <w:pPr>
              <w:tabs>
                <w:tab w:val="left" w:pos="1605"/>
              </w:tabs>
              <w:spacing w:line="360" w:lineRule="auto"/>
              <w:rPr>
                <w:rFonts w:ascii="Arial" w:hAnsi="Arial" w:cs="Arial"/>
                <w:lang w:val="en-GB"/>
              </w:rPr>
            </w:pPr>
          </w:p>
        </w:tc>
      </w:tr>
      <w:tr w:rsidR="007F2CD4" w:rsidRPr="005A2604" w:rsidTr="008506B2">
        <w:tc>
          <w:tcPr>
            <w:tcW w:w="7225" w:type="dxa"/>
          </w:tcPr>
          <w:p w:rsidR="007F2CD4" w:rsidRPr="005A2604" w:rsidRDefault="007F2CD4" w:rsidP="008506B2">
            <w:pPr>
              <w:tabs>
                <w:tab w:val="left" w:pos="1605"/>
              </w:tabs>
              <w:spacing w:line="360" w:lineRule="auto"/>
              <w:rPr>
                <w:rFonts w:ascii="Arial" w:hAnsi="Arial" w:cs="Arial"/>
                <w:lang w:val="en-GB"/>
              </w:rPr>
            </w:pPr>
            <w:r w:rsidRPr="005A2604">
              <w:rPr>
                <w:rFonts w:ascii="Arial" w:hAnsi="Arial" w:cs="Arial"/>
                <w:lang w:val="en-GB"/>
              </w:rPr>
              <w:t>Name of Signatory</w:t>
            </w:r>
          </w:p>
        </w:tc>
        <w:tc>
          <w:tcPr>
            <w:tcW w:w="2125" w:type="dxa"/>
          </w:tcPr>
          <w:p w:rsidR="007F2CD4" w:rsidRPr="005A2604" w:rsidRDefault="007F2CD4" w:rsidP="008506B2">
            <w:pPr>
              <w:tabs>
                <w:tab w:val="left" w:pos="1605"/>
              </w:tabs>
              <w:spacing w:line="360" w:lineRule="auto"/>
              <w:rPr>
                <w:rFonts w:ascii="Arial" w:hAnsi="Arial" w:cs="Arial"/>
                <w:lang w:val="en-GB"/>
              </w:rPr>
            </w:pPr>
          </w:p>
        </w:tc>
      </w:tr>
      <w:tr w:rsidR="007F2CD4" w:rsidRPr="005A2604" w:rsidTr="008506B2">
        <w:tc>
          <w:tcPr>
            <w:tcW w:w="7225" w:type="dxa"/>
          </w:tcPr>
          <w:p w:rsidR="00926D98" w:rsidRPr="005A2604" w:rsidRDefault="007F2CD4" w:rsidP="008506B2">
            <w:pPr>
              <w:tabs>
                <w:tab w:val="left" w:pos="1605"/>
              </w:tabs>
              <w:spacing w:line="360" w:lineRule="auto"/>
              <w:rPr>
                <w:rFonts w:ascii="Arial" w:hAnsi="Arial" w:cs="Arial"/>
                <w:lang w:val="en-GB"/>
              </w:rPr>
            </w:pPr>
            <w:r w:rsidRPr="005A2604">
              <w:rPr>
                <w:rFonts w:ascii="Arial" w:hAnsi="Arial" w:cs="Arial"/>
                <w:lang w:val="en-GB"/>
              </w:rPr>
              <w:t>Role of Signatory</w:t>
            </w:r>
          </w:p>
        </w:tc>
        <w:tc>
          <w:tcPr>
            <w:tcW w:w="2125" w:type="dxa"/>
          </w:tcPr>
          <w:p w:rsidR="007F2CD4" w:rsidRPr="005A2604" w:rsidRDefault="007F2CD4" w:rsidP="008506B2">
            <w:pPr>
              <w:tabs>
                <w:tab w:val="left" w:pos="1605"/>
              </w:tabs>
              <w:spacing w:line="360" w:lineRule="auto"/>
              <w:rPr>
                <w:rFonts w:ascii="Arial" w:hAnsi="Arial" w:cs="Arial"/>
                <w:lang w:val="en-GB"/>
              </w:rPr>
            </w:pP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655E2A">
            <w:pPr>
              <w:spacing w:line="360" w:lineRule="auto"/>
              <w:rPr>
                <w:rFonts w:ascii="Arial" w:hAnsi="Arial" w:cs="Arial"/>
                <w:lang w:val="en-GB"/>
              </w:rPr>
            </w:pPr>
            <w:r>
              <w:rPr>
                <w:rFonts w:ascii="Arial" w:hAnsi="Arial" w:cs="Arial"/>
                <w:lang w:val="en-GB"/>
              </w:rPr>
              <w:t xml:space="preserve">Reviewed By                                                                         </w:t>
            </w:r>
          </w:p>
        </w:tc>
        <w:tc>
          <w:tcPr>
            <w:tcW w:w="2125" w:type="dxa"/>
          </w:tcPr>
          <w:p w:rsidR="00655E2A" w:rsidRDefault="00655E2A" w:rsidP="00E65ED8">
            <w:pPr>
              <w:spacing w:line="360" w:lineRule="auto"/>
              <w:rPr>
                <w:rFonts w:ascii="Arial" w:hAnsi="Arial" w:cs="Arial"/>
                <w:lang w:val="en-GB"/>
              </w:rPr>
            </w:pPr>
            <w:r>
              <w:rPr>
                <w:rFonts w:ascii="Arial" w:hAnsi="Arial" w:cs="Arial"/>
                <w:lang w:val="en-GB"/>
              </w:rPr>
              <w:t>Date</w:t>
            </w: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E65ED8">
            <w:pPr>
              <w:spacing w:line="360" w:lineRule="auto"/>
              <w:rPr>
                <w:rFonts w:ascii="Arial" w:hAnsi="Arial" w:cs="Arial"/>
                <w:lang w:val="en-GB"/>
              </w:rPr>
            </w:pPr>
          </w:p>
        </w:tc>
        <w:tc>
          <w:tcPr>
            <w:tcW w:w="2125" w:type="dxa"/>
          </w:tcPr>
          <w:p w:rsidR="00655E2A" w:rsidRDefault="00655E2A" w:rsidP="00E65ED8">
            <w:pPr>
              <w:spacing w:line="360" w:lineRule="auto"/>
              <w:rPr>
                <w:rFonts w:ascii="Arial" w:hAnsi="Arial" w:cs="Arial"/>
                <w:lang w:val="en-GB"/>
              </w:rPr>
            </w:pP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E65ED8">
            <w:pPr>
              <w:spacing w:line="360" w:lineRule="auto"/>
              <w:rPr>
                <w:rFonts w:ascii="Arial" w:hAnsi="Arial" w:cs="Arial"/>
                <w:lang w:val="en-GB"/>
              </w:rPr>
            </w:pPr>
          </w:p>
        </w:tc>
        <w:tc>
          <w:tcPr>
            <w:tcW w:w="2125" w:type="dxa"/>
          </w:tcPr>
          <w:p w:rsidR="00655E2A" w:rsidRDefault="00655E2A" w:rsidP="00E65ED8">
            <w:pPr>
              <w:spacing w:line="360" w:lineRule="auto"/>
              <w:rPr>
                <w:rFonts w:ascii="Arial" w:hAnsi="Arial" w:cs="Arial"/>
                <w:lang w:val="en-GB"/>
              </w:rPr>
            </w:pP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E65ED8">
            <w:pPr>
              <w:spacing w:line="360" w:lineRule="auto"/>
              <w:rPr>
                <w:rFonts w:ascii="Arial" w:hAnsi="Arial" w:cs="Arial"/>
                <w:lang w:val="en-GB"/>
              </w:rPr>
            </w:pPr>
          </w:p>
        </w:tc>
        <w:tc>
          <w:tcPr>
            <w:tcW w:w="2125" w:type="dxa"/>
          </w:tcPr>
          <w:p w:rsidR="00655E2A" w:rsidRDefault="00655E2A" w:rsidP="00E65ED8">
            <w:pPr>
              <w:spacing w:line="360" w:lineRule="auto"/>
              <w:rPr>
                <w:rFonts w:ascii="Arial" w:hAnsi="Arial" w:cs="Arial"/>
                <w:lang w:val="en-GB"/>
              </w:rPr>
            </w:pP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E65ED8">
            <w:pPr>
              <w:spacing w:line="360" w:lineRule="auto"/>
              <w:rPr>
                <w:rFonts w:ascii="Arial" w:hAnsi="Arial" w:cs="Arial"/>
                <w:lang w:val="en-GB"/>
              </w:rPr>
            </w:pPr>
          </w:p>
        </w:tc>
        <w:tc>
          <w:tcPr>
            <w:tcW w:w="2125" w:type="dxa"/>
          </w:tcPr>
          <w:p w:rsidR="00655E2A" w:rsidRDefault="00655E2A" w:rsidP="00E65ED8">
            <w:pPr>
              <w:spacing w:line="360" w:lineRule="auto"/>
              <w:rPr>
                <w:rFonts w:ascii="Arial" w:hAnsi="Arial" w:cs="Arial"/>
                <w:lang w:val="en-GB"/>
              </w:rPr>
            </w:pP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E65ED8">
            <w:pPr>
              <w:spacing w:line="360" w:lineRule="auto"/>
              <w:rPr>
                <w:rFonts w:ascii="Arial" w:hAnsi="Arial" w:cs="Arial"/>
                <w:lang w:val="en-GB"/>
              </w:rPr>
            </w:pPr>
          </w:p>
        </w:tc>
        <w:tc>
          <w:tcPr>
            <w:tcW w:w="2125" w:type="dxa"/>
          </w:tcPr>
          <w:p w:rsidR="00655E2A" w:rsidRDefault="00655E2A" w:rsidP="00E65ED8">
            <w:pPr>
              <w:spacing w:line="360" w:lineRule="auto"/>
              <w:rPr>
                <w:rFonts w:ascii="Arial" w:hAnsi="Arial" w:cs="Arial"/>
                <w:lang w:val="en-GB"/>
              </w:rPr>
            </w:pPr>
          </w:p>
        </w:tc>
      </w:tr>
      <w:tr w:rsidR="00655E2A" w:rsidTr="00655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5" w:type="dxa"/>
          </w:tcPr>
          <w:p w:rsidR="00655E2A" w:rsidRDefault="00655E2A" w:rsidP="00E65ED8">
            <w:pPr>
              <w:spacing w:line="360" w:lineRule="auto"/>
              <w:rPr>
                <w:rFonts w:ascii="Arial" w:hAnsi="Arial" w:cs="Arial"/>
                <w:lang w:val="en-GB"/>
              </w:rPr>
            </w:pPr>
          </w:p>
        </w:tc>
        <w:tc>
          <w:tcPr>
            <w:tcW w:w="2125" w:type="dxa"/>
          </w:tcPr>
          <w:p w:rsidR="00655E2A" w:rsidRDefault="00655E2A" w:rsidP="00E65ED8">
            <w:pPr>
              <w:spacing w:line="360" w:lineRule="auto"/>
              <w:rPr>
                <w:rFonts w:ascii="Arial" w:hAnsi="Arial" w:cs="Arial"/>
                <w:lang w:val="en-GB"/>
              </w:rPr>
            </w:pPr>
          </w:p>
        </w:tc>
      </w:tr>
    </w:tbl>
    <w:p w:rsidR="006C3E01" w:rsidRPr="009C5976" w:rsidRDefault="006C3E01" w:rsidP="00BE195D">
      <w:pPr>
        <w:tabs>
          <w:tab w:val="left" w:pos="3390"/>
        </w:tabs>
        <w:rPr>
          <w:rFonts w:ascii="Arial" w:hAnsi="Arial" w:cs="Arial"/>
          <w:szCs w:val="28"/>
        </w:rPr>
      </w:pPr>
    </w:p>
    <w:sectPr w:rsidR="006C3E01" w:rsidRPr="009C5976" w:rsidSect="00431196">
      <w:headerReference w:type="default" r:id="rId12"/>
      <w:footerReference w:type="even" r:id="rId13"/>
      <w:footerReference w:type="default" r:id="rId14"/>
      <w:headerReference w:type="first" r:id="rId15"/>
      <w:footerReference w:type="first" r:id="rId16"/>
      <w:pgSz w:w="11906" w:h="16838"/>
      <w:pgMar w:top="720" w:right="1134" w:bottom="720"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DA" w:rsidRDefault="00647BDA" w:rsidP="00223F44">
      <w:r>
        <w:separator/>
      </w:r>
    </w:p>
  </w:endnote>
  <w:endnote w:type="continuationSeparator" w:id="0">
    <w:p w:rsidR="00647BDA" w:rsidRDefault="00647BDA" w:rsidP="002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02"/>
      <w:gridCol w:w="1252"/>
      <w:gridCol w:w="3802"/>
    </w:tblGrid>
    <w:tr w:rsidR="00F53271" w:rsidTr="00F53271">
      <w:trPr>
        <w:trHeight w:val="151"/>
      </w:trPr>
      <w:tc>
        <w:tcPr>
          <w:tcW w:w="2250" w:type="pct"/>
          <w:tcBorders>
            <w:top w:val="nil"/>
            <w:left w:val="nil"/>
            <w:bottom w:val="single" w:sz="4" w:space="0" w:color="4F81BD"/>
            <w:right w:val="nil"/>
          </w:tcBorders>
        </w:tcPr>
        <w:p w:rsidR="00F53271" w:rsidRPr="00F53271" w:rsidRDefault="00F53271" w:rsidP="00F53271">
          <w:pPr>
            <w:pStyle w:val="Header"/>
            <w:spacing w:line="276" w:lineRule="auto"/>
            <w:rPr>
              <w:rFonts w:ascii="Calibri" w:eastAsia="MS Gothic" w:hAnsi="Calibri"/>
              <w:b/>
              <w:bCs/>
              <w:color w:val="4F81BD"/>
            </w:rPr>
          </w:pPr>
        </w:p>
      </w:tc>
      <w:tc>
        <w:tcPr>
          <w:tcW w:w="500" w:type="pct"/>
          <w:vMerge w:val="restart"/>
          <w:noWrap/>
          <w:vAlign w:val="center"/>
          <w:hideMark/>
        </w:tcPr>
        <w:p w:rsidR="00F53271" w:rsidRPr="00F53271" w:rsidRDefault="00F53271" w:rsidP="00F53271">
          <w:pPr>
            <w:pStyle w:val="MediumGrid21"/>
            <w:spacing w:line="276" w:lineRule="auto"/>
            <w:rPr>
              <w:rFonts w:ascii="Calibri" w:hAnsi="Calibri"/>
              <w:color w:val="365F91"/>
            </w:rPr>
          </w:pPr>
          <w:r w:rsidRPr="00F53271">
            <w:rPr>
              <w:rFonts w:ascii="Cambria" w:hAnsi="Cambria"/>
              <w:color w:val="365F91"/>
            </w:rPr>
            <w:t>[Type text]</w:t>
          </w:r>
        </w:p>
      </w:tc>
      <w:tc>
        <w:tcPr>
          <w:tcW w:w="2250" w:type="pct"/>
          <w:tcBorders>
            <w:top w:val="nil"/>
            <w:left w:val="nil"/>
            <w:bottom w:val="single" w:sz="4" w:space="0" w:color="4F81BD"/>
            <w:right w:val="nil"/>
          </w:tcBorders>
        </w:tcPr>
        <w:p w:rsidR="00F53271" w:rsidRPr="00F53271" w:rsidRDefault="00F53271" w:rsidP="00F53271">
          <w:pPr>
            <w:pStyle w:val="Header"/>
            <w:spacing w:line="276" w:lineRule="auto"/>
            <w:rPr>
              <w:rFonts w:ascii="Calibri" w:eastAsia="MS Gothic" w:hAnsi="Calibri"/>
              <w:b/>
              <w:bCs/>
              <w:color w:val="4F81BD"/>
            </w:rPr>
          </w:pPr>
        </w:p>
      </w:tc>
    </w:tr>
    <w:tr w:rsidR="00F53271" w:rsidTr="00F53271">
      <w:trPr>
        <w:trHeight w:val="150"/>
      </w:trPr>
      <w:tc>
        <w:tcPr>
          <w:tcW w:w="2250" w:type="pct"/>
          <w:tcBorders>
            <w:top w:val="single" w:sz="4" w:space="0" w:color="4F81BD"/>
            <w:left w:val="nil"/>
            <w:bottom w:val="nil"/>
            <w:right w:val="nil"/>
          </w:tcBorders>
        </w:tcPr>
        <w:p w:rsidR="00F53271" w:rsidRPr="00F53271" w:rsidRDefault="00F53271" w:rsidP="00F53271">
          <w:pPr>
            <w:pStyle w:val="Header"/>
            <w:spacing w:line="276" w:lineRule="auto"/>
            <w:rPr>
              <w:rFonts w:ascii="Calibri" w:eastAsia="MS Gothic" w:hAnsi="Calibri"/>
              <w:b/>
              <w:bCs/>
              <w:color w:val="4F81BD"/>
            </w:rPr>
          </w:pPr>
        </w:p>
      </w:tc>
      <w:tc>
        <w:tcPr>
          <w:tcW w:w="0" w:type="auto"/>
          <w:vMerge/>
          <w:vAlign w:val="center"/>
          <w:hideMark/>
        </w:tcPr>
        <w:p w:rsidR="00F53271" w:rsidRPr="00F53271" w:rsidRDefault="00F53271" w:rsidP="00F53271">
          <w:pPr>
            <w:rPr>
              <w:rFonts w:ascii="Calibri" w:hAnsi="Calibri"/>
              <w:color w:val="365F91"/>
              <w:sz w:val="22"/>
              <w:szCs w:val="22"/>
            </w:rPr>
          </w:pPr>
        </w:p>
      </w:tc>
      <w:tc>
        <w:tcPr>
          <w:tcW w:w="2250" w:type="pct"/>
          <w:tcBorders>
            <w:top w:val="single" w:sz="4" w:space="0" w:color="4F81BD"/>
            <w:left w:val="nil"/>
            <w:bottom w:val="nil"/>
            <w:right w:val="nil"/>
          </w:tcBorders>
        </w:tcPr>
        <w:p w:rsidR="00F53271" w:rsidRPr="00F53271" w:rsidRDefault="00F53271" w:rsidP="00F53271">
          <w:pPr>
            <w:pStyle w:val="Header"/>
            <w:spacing w:line="276" w:lineRule="auto"/>
            <w:rPr>
              <w:rFonts w:ascii="Calibri" w:eastAsia="MS Gothic" w:hAnsi="Calibri"/>
              <w:b/>
              <w:bCs/>
              <w:color w:val="4F81BD"/>
            </w:rPr>
          </w:pPr>
        </w:p>
      </w:tc>
    </w:tr>
    <w:tr w:rsidR="006E1DE0" w:rsidTr="006E1DE0">
      <w:trPr>
        <w:trHeight w:val="151"/>
      </w:trPr>
      <w:tc>
        <w:tcPr>
          <w:tcW w:w="2250" w:type="pct"/>
          <w:tcBorders>
            <w:top w:val="nil"/>
            <w:left w:val="nil"/>
            <w:bottom w:val="single" w:sz="4" w:space="0" w:color="4F81BD"/>
            <w:right w:val="nil"/>
          </w:tcBorders>
        </w:tcPr>
        <w:p w:rsidR="006E1DE0" w:rsidRPr="006E1DE0" w:rsidRDefault="006E1DE0" w:rsidP="006E1DE0">
          <w:pPr>
            <w:pStyle w:val="Header"/>
            <w:spacing w:line="276" w:lineRule="auto"/>
            <w:rPr>
              <w:rFonts w:ascii="Calibri" w:eastAsia="MS Gothic" w:hAnsi="Calibri"/>
              <w:b/>
              <w:bCs/>
              <w:color w:val="4F81BD"/>
            </w:rPr>
          </w:pPr>
        </w:p>
      </w:tc>
      <w:tc>
        <w:tcPr>
          <w:tcW w:w="500" w:type="pct"/>
          <w:vMerge w:val="restart"/>
          <w:noWrap/>
          <w:vAlign w:val="center"/>
          <w:hideMark/>
        </w:tcPr>
        <w:p w:rsidR="006E1DE0" w:rsidRPr="006E1DE0" w:rsidRDefault="006E1DE0" w:rsidP="006E1DE0">
          <w:pPr>
            <w:pStyle w:val="MediumGrid21"/>
            <w:spacing w:line="276" w:lineRule="auto"/>
            <w:rPr>
              <w:rFonts w:ascii="Calibri" w:hAnsi="Calibri"/>
              <w:color w:val="365F91"/>
            </w:rPr>
          </w:pPr>
          <w:r w:rsidRPr="006E1DE0">
            <w:rPr>
              <w:rFonts w:ascii="Cambria" w:hAnsi="Cambria"/>
              <w:color w:val="365F91"/>
            </w:rPr>
            <w:t>[Type text]</w:t>
          </w:r>
        </w:p>
      </w:tc>
      <w:tc>
        <w:tcPr>
          <w:tcW w:w="2250" w:type="pct"/>
          <w:tcBorders>
            <w:top w:val="nil"/>
            <w:left w:val="nil"/>
            <w:bottom w:val="single" w:sz="4" w:space="0" w:color="4F81BD"/>
            <w:right w:val="nil"/>
          </w:tcBorders>
        </w:tcPr>
        <w:p w:rsidR="006E1DE0" w:rsidRPr="006E1DE0" w:rsidRDefault="006E1DE0" w:rsidP="006E1DE0">
          <w:pPr>
            <w:pStyle w:val="Header"/>
            <w:spacing w:line="276" w:lineRule="auto"/>
            <w:rPr>
              <w:rFonts w:ascii="Calibri" w:eastAsia="MS Gothic" w:hAnsi="Calibri"/>
              <w:b/>
              <w:bCs/>
              <w:color w:val="4F81BD"/>
            </w:rPr>
          </w:pPr>
        </w:p>
      </w:tc>
    </w:tr>
    <w:tr w:rsidR="006E1DE0" w:rsidTr="006E1DE0">
      <w:trPr>
        <w:trHeight w:val="150"/>
      </w:trPr>
      <w:tc>
        <w:tcPr>
          <w:tcW w:w="2250" w:type="pct"/>
          <w:tcBorders>
            <w:top w:val="single" w:sz="4" w:space="0" w:color="4F81BD"/>
            <w:left w:val="nil"/>
            <w:bottom w:val="nil"/>
            <w:right w:val="nil"/>
          </w:tcBorders>
        </w:tcPr>
        <w:p w:rsidR="006E1DE0" w:rsidRPr="006E1DE0" w:rsidRDefault="006E1DE0" w:rsidP="006E1DE0">
          <w:pPr>
            <w:pStyle w:val="Header"/>
            <w:spacing w:line="276" w:lineRule="auto"/>
            <w:rPr>
              <w:rFonts w:ascii="Calibri" w:eastAsia="MS Gothic" w:hAnsi="Calibri"/>
              <w:b/>
              <w:bCs/>
              <w:color w:val="4F81BD"/>
            </w:rPr>
          </w:pPr>
        </w:p>
      </w:tc>
      <w:tc>
        <w:tcPr>
          <w:tcW w:w="0" w:type="auto"/>
          <w:vMerge/>
          <w:vAlign w:val="center"/>
          <w:hideMark/>
        </w:tcPr>
        <w:p w:rsidR="006E1DE0" w:rsidRPr="006E1DE0" w:rsidRDefault="006E1DE0" w:rsidP="006E1DE0">
          <w:pPr>
            <w:rPr>
              <w:rFonts w:ascii="Calibri" w:hAnsi="Calibri"/>
              <w:color w:val="365F91"/>
              <w:sz w:val="22"/>
              <w:szCs w:val="22"/>
            </w:rPr>
          </w:pPr>
        </w:p>
      </w:tc>
      <w:tc>
        <w:tcPr>
          <w:tcW w:w="2250" w:type="pct"/>
          <w:tcBorders>
            <w:top w:val="single" w:sz="4" w:space="0" w:color="4F81BD"/>
            <w:left w:val="nil"/>
            <w:bottom w:val="nil"/>
            <w:right w:val="nil"/>
          </w:tcBorders>
        </w:tcPr>
        <w:p w:rsidR="006E1DE0" w:rsidRPr="006E1DE0" w:rsidRDefault="006E1DE0" w:rsidP="006E1DE0">
          <w:pPr>
            <w:pStyle w:val="Header"/>
            <w:spacing w:line="276" w:lineRule="auto"/>
            <w:rPr>
              <w:rFonts w:ascii="Calibri" w:eastAsia="MS Gothic" w:hAnsi="Calibri"/>
              <w:b/>
              <w:bCs/>
              <w:color w:val="4F81BD"/>
            </w:rPr>
          </w:pPr>
        </w:p>
      </w:tc>
    </w:tr>
    <w:tr w:rsidR="006E1DE0" w:rsidTr="006E1DE0">
      <w:trPr>
        <w:trHeight w:val="151"/>
      </w:trPr>
      <w:tc>
        <w:tcPr>
          <w:tcW w:w="2250" w:type="pct"/>
          <w:tcBorders>
            <w:top w:val="nil"/>
            <w:left w:val="nil"/>
            <w:bottom w:val="single" w:sz="4" w:space="0" w:color="4F81BD"/>
            <w:right w:val="nil"/>
          </w:tcBorders>
        </w:tcPr>
        <w:p w:rsidR="006E1DE0" w:rsidRPr="006E1DE0" w:rsidRDefault="006E1DE0" w:rsidP="006E1DE0">
          <w:pPr>
            <w:pStyle w:val="Header"/>
            <w:spacing w:line="276" w:lineRule="auto"/>
            <w:rPr>
              <w:rFonts w:ascii="Calibri" w:eastAsia="MS Gothic" w:hAnsi="Calibri"/>
              <w:b/>
              <w:bCs/>
              <w:color w:val="4F81BD"/>
            </w:rPr>
          </w:pPr>
        </w:p>
      </w:tc>
      <w:tc>
        <w:tcPr>
          <w:tcW w:w="500" w:type="pct"/>
          <w:vMerge w:val="restart"/>
          <w:noWrap/>
          <w:vAlign w:val="center"/>
          <w:hideMark/>
        </w:tcPr>
        <w:p w:rsidR="006E1DE0" w:rsidRPr="006E1DE0" w:rsidRDefault="006E1DE0" w:rsidP="006E1DE0">
          <w:pPr>
            <w:pStyle w:val="MediumGrid21"/>
            <w:spacing w:line="276" w:lineRule="auto"/>
            <w:rPr>
              <w:rFonts w:ascii="Calibri" w:hAnsi="Calibri"/>
              <w:color w:val="365F91"/>
            </w:rPr>
          </w:pPr>
          <w:r w:rsidRPr="006E1DE0">
            <w:rPr>
              <w:rFonts w:ascii="Cambria" w:hAnsi="Cambria"/>
              <w:color w:val="365F91"/>
            </w:rPr>
            <w:t>[Type text]</w:t>
          </w:r>
        </w:p>
      </w:tc>
      <w:tc>
        <w:tcPr>
          <w:tcW w:w="2250" w:type="pct"/>
          <w:tcBorders>
            <w:top w:val="nil"/>
            <w:left w:val="nil"/>
            <w:bottom w:val="single" w:sz="4" w:space="0" w:color="4F81BD"/>
            <w:right w:val="nil"/>
          </w:tcBorders>
        </w:tcPr>
        <w:p w:rsidR="006E1DE0" w:rsidRPr="006E1DE0" w:rsidRDefault="006E1DE0" w:rsidP="006E1DE0">
          <w:pPr>
            <w:pStyle w:val="Header"/>
            <w:spacing w:line="276" w:lineRule="auto"/>
            <w:rPr>
              <w:rFonts w:ascii="Calibri" w:eastAsia="MS Gothic" w:hAnsi="Calibri"/>
              <w:b/>
              <w:bCs/>
              <w:color w:val="4F81BD"/>
            </w:rPr>
          </w:pPr>
        </w:p>
      </w:tc>
    </w:tr>
    <w:tr w:rsidR="006E1DE0" w:rsidTr="006E1DE0">
      <w:trPr>
        <w:trHeight w:val="150"/>
      </w:trPr>
      <w:tc>
        <w:tcPr>
          <w:tcW w:w="2250" w:type="pct"/>
          <w:tcBorders>
            <w:top w:val="single" w:sz="4" w:space="0" w:color="4F81BD"/>
            <w:left w:val="nil"/>
            <w:bottom w:val="nil"/>
            <w:right w:val="nil"/>
          </w:tcBorders>
        </w:tcPr>
        <w:p w:rsidR="006E1DE0" w:rsidRPr="006E1DE0" w:rsidRDefault="006E1DE0" w:rsidP="006E1DE0">
          <w:pPr>
            <w:pStyle w:val="Header"/>
            <w:spacing w:line="276" w:lineRule="auto"/>
            <w:rPr>
              <w:rFonts w:ascii="Calibri" w:eastAsia="MS Gothic" w:hAnsi="Calibri"/>
              <w:b/>
              <w:bCs/>
              <w:color w:val="4F81BD"/>
            </w:rPr>
          </w:pPr>
        </w:p>
      </w:tc>
      <w:tc>
        <w:tcPr>
          <w:tcW w:w="0" w:type="auto"/>
          <w:vMerge/>
          <w:vAlign w:val="center"/>
          <w:hideMark/>
        </w:tcPr>
        <w:p w:rsidR="006E1DE0" w:rsidRPr="006E1DE0" w:rsidRDefault="006E1DE0" w:rsidP="006E1DE0">
          <w:pPr>
            <w:rPr>
              <w:rFonts w:ascii="Calibri" w:hAnsi="Calibri"/>
              <w:color w:val="365F91"/>
              <w:sz w:val="22"/>
              <w:szCs w:val="22"/>
            </w:rPr>
          </w:pPr>
        </w:p>
      </w:tc>
      <w:tc>
        <w:tcPr>
          <w:tcW w:w="2250" w:type="pct"/>
          <w:tcBorders>
            <w:top w:val="single" w:sz="4" w:space="0" w:color="4F81BD"/>
            <w:left w:val="nil"/>
            <w:bottom w:val="nil"/>
            <w:right w:val="nil"/>
          </w:tcBorders>
        </w:tcPr>
        <w:p w:rsidR="006E1DE0" w:rsidRPr="006E1DE0" w:rsidRDefault="006E1DE0" w:rsidP="006E1DE0">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6E1DE0" w:rsidTr="006E1DE0">
      <w:trPr>
        <w:trHeight w:val="151"/>
      </w:trPr>
      <w:tc>
        <w:tcPr>
          <w:tcW w:w="2250" w:type="pct"/>
          <w:tcBorders>
            <w:top w:val="nil"/>
            <w:left w:val="nil"/>
            <w:bottom w:val="single" w:sz="4" w:space="0" w:color="4F81BD"/>
            <w:right w:val="nil"/>
          </w:tcBorders>
        </w:tcPr>
        <w:p w:rsidR="006E1DE0" w:rsidRPr="006E1DE0" w:rsidRDefault="006E1DE0" w:rsidP="00B12F1A">
          <w:pPr>
            <w:pStyle w:val="Header"/>
            <w:spacing w:line="276" w:lineRule="auto"/>
            <w:rPr>
              <w:rFonts w:ascii="Calibri" w:eastAsia="MS Gothic" w:hAnsi="Calibri"/>
              <w:b/>
              <w:bCs/>
              <w:color w:val="4F81BD"/>
            </w:rPr>
          </w:pPr>
        </w:p>
      </w:tc>
      <w:tc>
        <w:tcPr>
          <w:tcW w:w="500" w:type="pct"/>
          <w:vMerge w:val="restart"/>
          <w:noWrap/>
          <w:vAlign w:val="center"/>
          <w:hideMark/>
        </w:tcPr>
        <w:p w:rsidR="006E1DE0" w:rsidRPr="006E1DE0" w:rsidRDefault="006E1DE0" w:rsidP="00B12F1A">
          <w:pPr>
            <w:pStyle w:val="MediumGrid21"/>
            <w:spacing w:line="276" w:lineRule="auto"/>
            <w:rPr>
              <w:rFonts w:ascii="Calibri" w:hAnsi="Calibri"/>
              <w:color w:val="365F91"/>
            </w:rPr>
          </w:pPr>
          <w:r w:rsidRPr="006E1DE0">
            <w:rPr>
              <w:rFonts w:ascii="Cambria" w:hAnsi="Cambria"/>
              <w:color w:val="365F91"/>
            </w:rPr>
            <w:t>[Type text]</w:t>
          </w:r>
        </w:p>
      </w:tc>
      <w:tc>
        <w:tcPr>
          <w:tcW w:w="2250" w:type="pct"/>
          <w:tcBorders>
            <w:top w:val="nil"/>
            <w:left w:val="nil"/>
            <w:bottom w:val="single" w:sz="4" w:space="0" w:color="4F81BD"/>
            <w:right w:val="nil"/>
          </w:tcBorders>
        </w:tcPr>
        <w:p w:rsidR="006E1DE0" w:rsidRPr="006E1DE0" w:rsidRDefault="006E1DE0" w:rsidP="00B12F1A">
          <w:pPr>
            <w:pStyle w:val="Header"/>
            <w:spacing w:line="276" w:lineRule="auto"/>
            <w:rPr>
              <w:rFonts w:ascii="Calibri" w:eastAsia="MS Gothic" w:hAnsi="Calibri"/>
              <w:b/>
              <w:bCs/>
              <w:color w:val="4F81BD"/>
            </w:rPr>
          </w:pPr>
        </w:p>
      </w:tc>
    </w:tr>
    <w:tr w:rsidR="006E1DE0" w:rsidTr="006E1DE0">
      <w:trPr>
        <w:trHeight w:val="150"/>
      </w:trPr>
      <w:tc>
        <w:tcPr>
          <w:tcW w:w="2250" w:type="pct"/>
          <w:tcBorders>
            <w:top w:val="single" w:sz="4" w:space="0" w:color="4F81BD"/>
            <w:left w:val="nil"/>
            <w:bottom w:val="nil"/>
            <w:right w:val="nil"/>
          </w:tcBorders>
        </w:tcPr>
        <w:p w:rsidR="006E1DE0" w:rsidRPr="006E1DE0" w:rsidRDefault="006E1DE0" w:rsidP="00B12F1A">
          <w:pPr>
            <w:pStyle w:val="Header"/>
            <w:spacing w:line="276" w:lineRule="auto"/>
            <w:rPr>
              <w:rFonts w:ascii="Calibri" w:eastAsia="MS Gothic" w:hAnsi="Calibri"/>
              <w:b/>
              <w:bCs/>
              <w:color w:val="4F81BD"/>
            </w:rPr>
          </w:pPr>
        </w:p>
      </w:tc>
      <w:tc>
        <w:tcPr>
          <w:tcW w:w="0" w:type="auto"/>
          <w:vMerge/>
          <w:vAlign w:val="center"/>
          <w:hideMark/>
        </w:tcPr>
        <w:p w:rsidR="006E1DE0" w:rsidRPr="006E1DE0" w:rsidRDefault="006E1DE0" w:rsidP="00B12F1A">
          <w:pPr>
            <w:rPr>
              <w:rFonts w:ascii="Calibri" w:hAnsi="Calibri"/>
              <w:color w:val="365F91"/>
              <w:sz w:val="22"/>
              <w:szCs w:val="22"/>
            </w:rPr>
          </w:pPr>
        </w:p>
      </w:tc>
      <w:tc>
        <w:tcPr>
          <w:tcW w:w="2250" w:type="pct"/>
          <w:tcBorders>
            <w:top w:val="single" w:sz="4" w:space="0" w:color="4F81BD"/>
            <w:left w:val="nil"/>
            <w:bottom w:val="nil"/>
            <w:right w:val="nil"/>
          </w:tcBorders>
        </w:tcPr>
        <w:p w:rsidR="006E1DE0" w:rsidRPr="006E1DE0" w:rsidRDefault="006E1DE0" w:rsidP="00B12F1A">
          <w:pPr>
            <w:pStyle w:val="Header"/>
            <w:spacing w:line="276" w:lineRule="auto"/>
            <w:rPr>
              <w:rFonts w:ascii="Calibri" w:eastAsia="MS Gothic" w:hAnsi="Calibri"/>
              <w:b/>
              <w:bCs/>
              <w:color w:val="4F81BD"/>
            </w:rPr>
          </w:pPr>
        </w:p>
      </w:tc>
    </w:tr>
  </w:tbl>
  <w:p w:rsidR="006E1DE0" w:rsidRDefault="006E1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71923"/>
      <w:docPartObj>
        <w:docPartGallery w:val="Page Numbers (Bottom of Page)"/>
        <w:docPartUnique/>
      </w:docPartObj>
    </w:sdtPr>
    <w:sdtEndPr>
      <w:rPr>
        <w:noProof/>
      </w:rPr>
    </w:sdtEndPr>
    <w:sdtContent>
      <w:p w:rsidR="00431196" w:rsidRDefault="00431196">
        <w:pPr>
          <w:pStyle w:val="Footer"/>
          <w:jc w:val="center"/>
        </w:pPr>
        <w:r>
          <w:fldChar w:fldCharType="begin"/>
        </w:r>
        <w:r>
          <w:instrText xml:space="preserve"> PAGE   \* MERGEFORMAT </w:instrText>
        </w:r>
        <w:r>
          <w:fldChar w:fldCharType="separate"/>
        </w:r>
        <w:r w:rsidR="00194BBC">
          <w:rPr>
            <w:noProof/>
          </w:rPr>
          <w:t>2</w:t>
        </w:r>
        <w:r>
          <w:rPr>
            <w:noProof/>
          </w:rPr>
          <w:fldChar w:fldCharType="end"/>
        </w:r>
      </w:p>
    </w:sdtContent>
  </w:sdt>
  <w:p w:rsidR="004E678A" w:rsidRPr="00B12F1A" w:rsidRDefault="004E678A" w:rsidP="00E14040">
    <w:pPr>
      <w:pStyle w:val="Footer"/>
      <w:tabs>
        <w:tab w:val="clear" w:pos="4513"/>
        <w:tab w:val="clear" w:pos="9026"/>
        <w:tab w:val="center" w:pos="4819"/>
        <w:tab w:val="right" w:pos="9638"/>
      </w:tabs>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37173"/>
      <w:docPartObj>
        <w:docPartGallery w:val="Page Numbers (Bottom of Page)"/>
        <w:docPartUnique/>
      </w:docPartObj>
    </w:sdtPr>
    <w:sdtEndPr>
      <w:rPr>
        <w:noProof/>
      </w:rPr>
    </w:sdtEndPr>
    <w:sdtContent>
      <w:p w:rsidR="00431196" w:rsidRDefault="00431196" w:rsidP="00431196">
        <w:pPr>
          <w:pStyle w:val="Footer"/>
          <w:jc w:val="center"/>
        </w:pPr>
        <w:r>
          <w:fldChar w:fldCharType="begin"/>
        </w:r>
        <w:r>
          <w:instrText xml:space="preserve"> PAGE   \* MERGEFORMAT </w:instrText>
        </w:r>
        <w:r>
          <w:fldChar w:fldCharType="separate"/>
        </w:r>
        <w:r w:rsidR="00194BBC">
          <w:rPr>
            <w:noProof/>
          </w:rPr>
          <w:t>1</w:t>
        </w:r>
        <w:r>
          <w:rPr>
            <w:noProof/>
          </w:rPr>
          <w:fldChar w:fldCharType="end"/>
        </w:r>
      </w:p>
    </w:sdtContent>
  </w:sdt>
  <w:p w:rsidR="007F2CD4" w:rsidRDefault="007F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DA" w:rsidRDefault="00647BDA" w:rsidP="00223F44">
      <w:r>
        <w:separator/>
      </w:r>
    </w:p>
  </w:footnote>
  <w:footnote w:type="continuationSeparator" w:id="0">
    <w:p w:rsidR="00647BDA" w:rsidRDefault="00647BDA" w:rsidP="0022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E8" w:rsidRDefault="009368E8" w:rsidP="00D37872">
    <w:pPr>
      <w:pStyle w:val="Header"/>
      <w:jc w:val="center"/>
    </w:pPr>
  </w:p>
  <w:p w:rsidR="009368E8" w:rsidRDefault="00936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35532"/>
      <w:docPartObj>
        <w:docPartGallery w:val="Page Numbers (Top of Page)"/>
        <w:docPartUnique/>
      </w:docPartObj>
    </w:sdtPr>
    <w:sdtEndPr>
      <w:rPr>
        <w:noProof/>
      </w:rPr>
    </w:sdtEndPr>
    <w:sdtContent>
      <w:p w:rsidR="009368E8" w:rsidRDefault="009368E8">
        <w:pPr>
          <w:pStyle w:val="Header"/>
          <w:jc w:val="right"/>
        </w:pPr>
        <w:r>
          <w:fldChar w:fldCharType="begin"/>
        </w:r>
        <w:r>
          <w:instrText xml:space="preserve"> PAGE   \* MERGEFORMAT </w:instrText>
        </w:r>
        <w:r>
          <w:fldChar w:fldCharType="separate"/>
        </w:r>
        <w:r w:rsidR="00194BBC">
          <w:rPr>
            <w:noProof/>
          </w:rPr>
          <w:t>1</w:t>
        </w:r>
        <w:r>
          <w:rPr>
            <w:noProof/>
          </w:rPr>
          <w:fldChar w:fldCharType="end"/>
        </w:r>
      </w:p>
    </w:sdtContent>
  </w:sdt>
  <w:p w:rsidR="009368E8" w:rsidRDefault="00936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4B5"/>
    <w:multiLevelType w:val="hybridMultilevel"/>
    <w:tmpl w:val="1C92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100A"/>
    <w:multiLevelType w:val="hybridMultilevel"/>
    <w:tmpl w:val="F8325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16395"/>
    <w:multiLevelType w:val="hybridMultilevel"/>
    <w:tmpl w:val="28E0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86477"/>
    <w:multiLevelType w:val="hybridMultilevel"/>
    <w:tmpl w:val="DE120C86"/>
    <w:lvl w:ilvl="0" w:tplc="8876A0F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4757"/>
    <w:multiLevelType w:val="hybridMultilevel"/>
    <w:tmpl w:val="35D0CF28"/>
    <w:lvl w:ilvl="0" w:tplc="08090001">
      <w:start w:val="1"/>
      <w:numFmt w:val="bullet"/>
      <w:lvlText w:val=""/>
      <w:lvlJc w:val="left"/>
      <w:pPr>
        <w:ind w:left="720" w:hanging="360"/>
      </w:pPr>
      <w:rPr>
        <w:rFonts w:ascii="Symbol" w:hAnsi="Symbol" w:hint="default"/>
      </w:rPr>
    </w:lvl>
    <w:lvl w:ilvl="1" w:tplc="BE8C9608">
      <w:numFmt w:val="bullet"/>
      <w:lvlText w:val=""/>
      <w:lvlJc w:val="left"/>
      <w:pPr>
        <w:ind w:left="1440" w:hanging="360"/>
      </w:pPr>
      <w:rPr>
        <w:rFonts w:ascii="Wingdings" w:eastAsia="Times New Roman"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56930"/>
    <w:multiLevelType w:val="hybridMultilevel"/>
    <w:tmpl w:val="64FA2112"/>
    <w:lvl w:ilvl="0" w:tplc="8876A0F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83EC4"/>
    <w:multiLevelType w:val="hybridMultilevel"/>
    <w:tmpl w:val="2A2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32B8D"/>
    <w:multiLevelType w:val="hybridMultilevel"/>
    <w:tmpl w:val="F15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B5E42"/>
    <w:multiLevelType w:val="multilevel"/>
    <w:tmpl w:val="B2D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9827A6"/>
    <w:multiLevelType w:val="hybridMultilevel"/>
    <w:tmpl w:val="A506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C6748"/>
    <w:multiLevelType w:val="hybridMultilevel"/>
    <w:tmpl w:val="FD24F0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8245312"/>
    <w:multiLevelType w:val="hybridMultilevel"/>
    <w:tmpl w:val="26E8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06846"/>
    <w:multiLevelType w:val="hybridMultilevel"/>
    <w:tmpl w:val="BA96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85BAB"/>
    <w:multiLevelType w:val="hybridMultilevel"/>
    <w:tmpl w:val="D6B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753B7"/>
    <w:multiLevelType w:val="hybridMultilevel"/>
    <w:tmpl w:val="BF0A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5587D"/>
    <w:multiLevelType w:val="hybridMultilevel"/>
    <w:tmpl w:val="04B6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E6DD2"/>
    <w:multiLevelType w:val="hybridMultilevel"/>
    <w:tmpl w:val="A39E9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08779B"/>
    <w:multiLevelType w:val="hybridMultilevel"/>
    <w:tmpl w:val="16AE875A"/>
    <w:lvl w:ilvl="0" w:tplc="8876A0F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A10007"/>
    <w:multiLevelType w:val="hybridMultilevel"/>
    <w:tmpl w:val="7E587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13262D"/>
    <w:multiLevelType w:val="hybridMultilevel"/>
    <w:tmpl w:val="9330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56B05"/>
    <w:multiLevelType w:val="hybridMultilevel"/>
    <w:tmpl w:val="379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9"/>
  </w:num>
  <w:num w:numId="5">
    <w:abstractNumId w:val="12"/>
  </w:num>
  <w:num w:numId="6">
    <w:abstractNumId w:val="14"/>
  </w:num>
  <w:num w:numId="7">
    <w:abstractNumId w:val="2"/>
  </w:num>
  <w:num w:numId="8">
    <w:abstractNumId w:val="0"/>
  </w:num>
  <w:num w:numId="9">
    <w:abstractNumId w:val="8"/>
  </w:num>
  <w:num w:numId="10">
    <w:abstractNumId w:val="13"/>
  </w:num>
  <w:num w:numId="11">
    <w:abstractNumId w:val="4"/>
  </w:num>
  <w:num w:numId="12">
    <w:abstractNumId w:val="18"/>
  </w:num>
  <w:num w:numId="13">
    <w:abstractNumId w:val="17"/>
  </w:num>
  <w:num w:numId="14">
    <w:abstractNumId w:val="5"/>
  </w:num>
  <w:num w:numId="15">
    <w:abstractNumId w:val="3"/>
  </w:num>
  <w:num w:numId="16">
    <w:abstractNumId w:val="9"/>
  </w:num>
  <w:num w:numId="17">
    <w:abstractNumId w:val="7"/>
  </w:num>
  <w:num w:numId="18">
    <w:abstractNumId w:val="1"/>
  </w:num>
  <w:num w:numId="19">
    <w:abstractNumId w:val="1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5D"/>
    <w:rsid w:val="000415E9"/>
    <w:rsid w:val="000422AE"/>
    <w:rsid w:val="000579A8"/>
    <w:rsid w:val="000654EC"/>
    <w:rsid w:val="000A27F1"/>
    <w:rsid w:val="000D4992"/>
    <w:rsid w:val="000F45D1"/>
    <w:rsid w:val="001212BB"/>
    <w:rsid w:val="00194BBC"/>
    <w:rsid w:val="001C4C00"/>
    <w:rsid w:val="001E6D99"/>
    <w:rsid w:val="00223F44"/>
    <w:rsid w:val="002370C9"/>
    <w:rsid w:val="00287A76"/>
    <w:rsid w:val="00295E9E"/>
    <w:rsid w:val="002B1893"/>
    <w:rsid w:val="002B5E21"/>
    <w:rsid w:val="002D4025"/>
    <w:rsid w:val="002D59C6"/>
    <w:rsid w:val="00332389"/>
    <w:rsid w:val="003428A3"/>
    <w:rsid w:val="003441EA"/>
    <w:rsid w:val="003635C3"/>
    <w:rsid w:val="003B5BB6"/>
    <w:rsid w:val="003C25CC"/>
    <w:rsid w:val="003D0FC9"/>
    <w:rsid w:val="003D4383"/>
    <w:rsid w:val="003E2DA2"/>
    <w:rsid w:val="003F450F"/>
    <w:rsid w:val="00431196"/>
    <w:rsid w:val="00436BB8"/>
    <w:rsid w:val="00441D3B"/>
    <w:rsid w:val="0046376E"/>
    <w:rsid w:val="0047129E"/>
    <w:rsid w:val="004728ED"/>
    <w:rsid w:val="004A77A4"/>
    <w:rsid w:val="004B5A41"/>
    <w:rsid w:val="004C52F1"/>
    <w:rsid w:val="004C6CBA"/>
    <w:rsid w:val="004E05AC"/>
    <w:rsid w:val="004E54E2"/>
    <w:rsid w:val="004E678A"/>
    <w:rsid w:val="00505A8A"/>
    <w:rsid w:val="00517D60"/>
    <w:rsid w:val="005747FE"/>
    <w:rsid w:val="00577200"/>
    <w:rsid w:val="00582079"/>
    <w:rsid w:val="005A2604"/>
    <w:rsid w:val="005D7EC4"/>
    <w:rsid w:val="005F4D74"/>
    <w:rsid w:val="0061751D"/>
    <w:rsid w:val="00634DC8"/>
    <w:rsid w:val="00647BDA"/>
    <w:rsid w:val="00655E2A"/>
    <w:rsid w:val="00661934"/>
    <w:rsid w:val="00686EEE"/>
    <w:rsid w:val="00695B61"/>
    <w:rsid w:val="006A3A1C"/>
    <w:rsid w:val="006C3E01"/>
    <w:rsid w:val="006E1DE0"/>
    <w:rsid w:val="00720A76"/>
    <w:rsid w:val="00740096"/>
    <w:rsid w:val="0074169C"/>
    <w:rsid w:val="007510BD"/>
    <w:rsid w:val="00765487"/>
    <w:rsid w:val="00782128"/>
    <w:rsid w:val="007A165D"/>
    <w:rsid w:val="007B3F4F"/>
    <w:rsid w:val="007B4015"/>
    <w:rsid w:val="007E10A4"/>
    <w:rsid w:val="007F2CD4"/>
    <w:rsid w:val="008041A2"/>
    <w:rsid w:val="00807E2E"/>
    <w:rsid w:val="008175FF"/>
    <w:rsid w:val="00830819"/>
    <w:rsid w:val="00854242"/>
    <w:rsid w:val="00872FDB"/>
    <w:rsid w:val="00873919"/>
    <w:rsid w:val="00881569"/>
    <w:rsid w:val="008B3726"/>
    <w:rsid w:val="008C486D"/>
    <w:rsid w:val="00926D98"/>
    <w:rsid w:val="00927A9D"/>
    <w:rsid w:val="009368E8"/>
    <w:rsid w:val="009C5976"/>
    <w:rsid w:val="009D4CCB"/>
    <w:rsid w:val="00A0300D"/>
    <w:rsid w:val="00A20243"/>
    <w:rsid w:val="00A44C89"/>
    <w:rsid w:val="00A94FAE"/>
    <w:rsid w:val="00AE18B6"/>
    <w:rsid w:val="00AF43F0"/>
    <w:rsid w:val="00B12F1A"/>
    <w:rsid w:val="00B24DA9"/>
    <w:rsid w:val="00B5332E"/>
    <w:rsid w:val="00B718B7"/>
    <w:rsid w:val="00B8448F"/>
    <w:rsid w:val="00B857DD"/>
    <w:rsid w:val="00B90789"/>
    <w:rsid w:val="00B95711"/>
    <w:rsid w:val="00BC1773"/>
    <w:rsid w:val="00BE195D"/>
    <w:rsid w:val="00BE4AE9"/>
    <w:rsid w:val="00BF560E"/>
    <w:rsid w:val="00C00B1F"/>
    <w:rsid w:val="00C07442"/>
    <w:rsid w:val="00C16166"/>
    <w:rsid w:val="00C72E2C"/>
    <w:rsid w:val="00C82342"/>
    <w:rsid w:val="00CB5786"/>
    <w:rsid w:val="00CC6D1A"/>
    <w:rsid w:val="00CD2D3E"/>
    <w:rsid w:val="00CD4614"/>
    <w:rsid w:val="00CF37EC"/>
    <w:rsid w:val="00D06BE0"/>
    <w:rsid w:val="00D37872"/>
    <w:rsid w:val="00D47465"/>
    <w:rsid w:val="00D51AD7"/>
    <w:rsid w:val="00D6460B"/>
    <w:rsid w:val="00D749D2"/>
    <w:rsid w:val="00D97CEE"/>
    <w:rsid w:val="00DB227C"/>
    <w:rsid w:val="00E11873"/>
    <w:rsid w:val="00E14040"/>
    <w:rsid w:val="00E4218B"/>
    <w:rsid w:val="00E66349"/>
    <w:rsid w:val="00E8203A"/>
    <w:rsid w:val="00E92E0F"/>
    <w:rsid w:val="00E95205"/>
    <w:rsid w:val="00E95609"/>
    <w:rsid w:val="00EA0114"/>
    <w:rsid w:val="00EE43E9"/>
    <w:rsid w:val="00EE48AF"/>
    <w:rsid w:val="00EE6179"/>
    <w:rsid w:val="00EF3AC9"/>
    <w:rsid w:val="00F057B1"/>
    <w:rsid w:val="00F15830"/>
    <w:rsid w:val="00F267E0"/>
    <w:rsid w:val="00F53271"/>
    <w:rsid w:val="00F549D7"/>
    <w:rsid w:val="00F5771D"/>
    <w:rsid w:val="00F75071"/>
    <w:rsid w:val="00F75363"/>
    <w:rsid w:val="00FB557D"/>
    <w:rsid w:val="00FE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F54E135-795E-4641-9095-770B07B8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5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E21"/>
    <w:rPr>
      <w:rFonts w:ascii="Segoe UI" w:hAnsi="Segoe UI" w:cs="Segoe UI"/>
      <w:sz w:val="18"/>
      <w:szCs w:val="18"/>
    </w:rPr>
  </w:style>
  <w:style w:type="character" w:customStyle="1" w:styleId="BalloonTextChar">
    <w:name w:val="Balloon Text Char"/>
    <w:link w:val="BalloonText"/>
    <w:uiPriority w:val="99"/>
    <w:semiHidden/>
    <w:rsid w:val="002B5E21"/>
    <w:rPr>
      <w:rFonts w:ascii="Segoe UI" w:eastAsia="Times New Roman" w:hAnsi="Segoe UI" w:cs="Segoe UI"/>
      <w:sz w:val="18"/>
      <w:szCs w:val="18"/>
      <w:lang w:val="en-US"/>
    </w:rPr>
  </w:style>
  <w:style w:type="table" w:styleId="TableGrid">
    <w:name w:val="Table Grid"/>
    <w:basedOn w:val="TableNormal"/>
    <w:uiPriority w:val="39"/>
    <w:rsid w:val="00CB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44"/>
    <w:pPr>
      <w:tabs>
        <w:tab w:val="center" w:pos="4513"/>
        <w:tab w:val="right" w:pos="9026"/>
      </w:tabs>
    </w:pPr>
  </w:style>
  <w:style w:type="character" w:customStyle="1" w:styleId="HeaderChar">
    <w:name w:val="Header Char"/>
    <w:link w:val="Header"/>
    <w:uiPriority w:val="99"/>
    <w:rsid w:val="00223F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3F44"/>
    <w:pPr>
      <w:tabs>
        <w:tab w:val="center" w:pos="4513"/>
        <w:tab w:val="right" w:pos="9026"/>
      </w:tabs>
    </w:pPr>
  </w:style>
  <w:style w:type="character" w:customStyle="1" w:styleId="FooterChar">
    <w:name w:val="Footer Char"/>
    <w:link w:val="Footer"/>
    <w:uiPriority w:val="99"/>
    <w:rsid w:val="00223F44"/>
    <w:rPr>
      <w:rFonts w:ascii="Times New Roman" w:eastAsia="Times New Roman" w:hAnsi="Times New Roman" w:cs="Times New Roman"/>
      <w:sz w:val="24"/>
      <w:szCs w:val="24"/>
      <w:lang w:val="en-US"/>
    </w:rPr>
  </w:style>
  <w:style w:type="paragraph" w:customStyle="1" w:styleId="MediumGrid21">
    <w:name w:val="Medium Grid 21"/>
    <w:link w:val="MediumGrid2Char"/>
    <w:qFormat/>
    <w:rsid w:val="00D749D2"/>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unhideWhenUsed/>
    <w:rsid w:val="00830819"/>
  </w:style>
  <w:style w:type="character" w:customStyle="1" w:styleId="FootnoteTextChar">
    <w:name w:val="Footnote Text Char"/>
    <w:link w:val="FootnoteText"/>
    <w:uiPriority w:val="99"/>
    <w:rsid w:val="00830819"/>
    <w:rPr>
      <w:rFonts w:ascii="Times New Roman" w:eastAsia="Times New Roman" w:hAnsi="Times New Roman"/>
      <w:sz w:val="24"/>
      <w:szCs w:val="24"/>
      <w:lang w:val="en-US"/>
    </w:rPr>
  </w:style>
  <w:style w:type="character" w:styleId="FootnoteReference">
    <w:name w:val="footnote reference"/>
    <w:uiPriority w:val="99"/>
    <w:unhideWhenUsed/>
    <w:rsid w:val="00830819"/>
    <w:rPr>
      <w:vertAlign w:val="superscript"/>
    </w:rPr>
  </w:style>
  <w:style w:type="character" w:customStyle="1" w:styleId="MediumGrid2Char">
    <w:name w:val="Medium Grid 2 Char"/>
    <w:link w:val="MediumGrid21"/>
    <w:rsid w:val="00830819"/>
    <w:rPr>
      <w:rFonts w:ascii="Times New Roman" w:eastAsia="Times New Roman" w:hAnsi="Times New Roman"/>
      <w:sz w:val="24"/>
      <w:szCs w:val="24"/>
      <w:lang w:val="en-US"/>
    </w:rPr>
  </w:style>
  <w:style w:type="character" w:styleId="Hyperlink">
    <w:name w:val="Hyperlink"/>
    <w:uiPriority w:val="99"/>
    <w:unhideWhenUsed/>
    <w:rsid w:val="00830819"/>
    <w:rPr>
      <w:color w:val="0000FF"/>
      <w:u w:val="single"/>
    </w:rPr>
  </w:style>
  <w:style w:type="paragraph" w:styleId="ListParagraph">
    <w:name w:val="List Paragraph"/>
    <w:basedOn w:val="Normal"/>
    <w:uiPriority w:val="72"/>
    <w:qFormat/>
    <w:rsid w:val="0043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beamsplay.org.uk/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arning.nspcc.org.uk/safeguarding-child-protection/charity-trustees/" TargetMode="External"/><Relationship Id="rId4" Type="http://schemas.openxmlformats.org/officeDocument/2006/relationships/settings" Target="settings.xml"/><Relationship Id="rId9" Type="http://schemas.openxmlformats.org/officeDocument/2006/relationships/hyperlink" Target="https://learning.nspcc.org.uk/research-resources/templates/nominated-child-protection-lead-ro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CF12-D74B-4D70-B3B9-E7B45375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dc:creator>
  <cp:keywords/>
  <dc:description/>
  <cp:lastModifiedBy>Staff</cp:lastModifiedBy>
  <cp:revision>12</cp:revision>
  <cp:lastPrinted>2020-05-25T13:14:00Z</cp:lastPrinted>
  <dcterms:created xsi:type="dcterms:W3CDTF">2020-05-06T11:34:00Z</dcterms:created>
  <dcterms:modified xsi:type="dcterms:W3CDTF">2020-05-25T13:14:00Z</dcterms:modified>
</cp:coreProperties>
</file>